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684E3114" w:rsidR="007D1E76" w:rsidRPr="00E74967" w:rsidRDefault="007D1E76" w:rsidP="00CB41C4">
      <w:pPr>
        <w:tabs>
          <w:tab w:val="left" w:leader="underscore" w:pos="9639"/>
        </w:tabs>
        <w:spacing w:after="0" w:line="240" w:lineRule="auto"/>
        <w:jc w:val="both"/>
        <w:rPr>
          <w:rFonts w:cs="Calibri"/>
        </w:rPr>
      </w:pPr>
    </w:p>
    <w:p w14:paraId="24154E80" w14:textId="77777777" w:rsidR="003861DB" w:rsidRPr="003861DB" w:rsidRDefault="003861DB" w:rsidP="003861DB">
      <w:pPr>
        <w:tabs>
          <w:tab w:val="left" w:leader="underscore" w:pos="9639"/>
        </w:tabs>
        <w:spacing w:after="0" w:line="240" w:lineRule="auto"/>
        <w:jc w:val="both"/>
        <w:rPr>
          <w:rFonts w:cs="Calibri"/>
        </w:rPr>
      </w:pPr>
      <w:r w:rsidRPr="003861DB">
        <w:rPr>
          <w:rFonts w:cs="Calibri"/>
        </w:rPr>
        <w:t>Breve descripción de las actividades principales de la entidad.</w:t>
      </w:r>
    </w:p>
    <w:p w14:paraId="7FC5E966" w14:textId="4F669CFF" w:rsidR="007D1E76" w:rsidRDefault="003861DB" w:rsidP="003861DB">
      <w:pPr>
        <w:tabs>
          <w:tab w:val="left" w:leader="underscore" w:pos="9639"/>
        </w:tabs>
        <w:spacing w:after="0" w:line="240" w:lineRule="auto"/>
        <w:jc w:val="both"/>
        <w:rPr>
          <w:rFonts w:cs="Calibri"/>
        </w:rPr>
      </w:pPr>
      <w:r w:rsidRPr="003861DB">
        <w:rPr>
          <w:rFonts w:cs="Calibri"/>
        </w:rPr>
        <w:t xml:space="preserve">Se realizan exposiciones temporales de artista leones y foráneos mediante un programa anual de </w:t>
      </w:r>
      <w:r w:rsidR="00C5303E" w:rsidRPr="003861DB">
        <w:rPr>
          <w:rFonts w:cs="Calibri"/>
        </w:rPr>
        <w:t>actividades,</w:t>
      </w:r>
      <w:r w:rsidRPr="003861DB">
        <w:rPr>
          <w:rFonts w:cs="Calibri"/>
        </w:rPr>
        <w:t xml:space="preserve"> así como también la realización de eventos artísticos y literarios. </w:t>
      </w:r>
      <w:r w:rsidR="00C5303E" w:rsidRPr="003861DB">
        <w:rPr>
          <w:rFonts w:cs="Calibri"/>
        </w:rPr>
        <w:t>Asimismo,</w:t>
      </w:r>
      <w:r w:rsidRPr="003861DB">
        <w:rPr>
          <w:rFonts w:cs="Calibri"/>
        </w:rPr>
        <w:t xml:space="preserve"> talleres de modelado en barro dirigido a escuelas principalmente, se cuenta con un importante acervo iconográfico de obra de arte y piezas arqueológicas.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5EFA8FAA" w:rsidR="007D1E76" w:rsidRPr="00E74967" w:rsidRDefault="003861DB" w:rsidP="00CB41C4">
      <w:pPr>
        <w:tabs>
          <w:tab w:val="left" w:leader="underscore" w:pos="9639"/>
        </w:tabs>
        <w:spacing w:after="0" w:line="240" w:lineRule="auto"/>
        <w:jc w:val="both"/>
        <w:rPr>
          <w:rFonts w:cs="Calibri"/>
        </w:rPr>
      </w:pPr>
      <w:r w:rsidRPr="003861DB">
        <w:rPr>
          <w:rFonts w:cs="Calibri"/>
        </w:rPr>
        <w:t xml:space="preserve">El Fideicomiso Museo de la Ciudad de León percibe un subsidio municipal anual que </w:t>
      </w:r>
      <w:r>
        <w:rPr>
          <w:rFonts w:cs="Calibri"/>
        </w:rPr>
        <w:t xml:space="preserve">en este año es por$ </w:t>
      </w:r>
      <w:r w:rsidR="00834ADD">
        <w:rPr>
          <w:rFonts w:cs="Calibri"/>
        </w:rPr>
        <w:t>3.</w:t>
      </w:r>
      <w:r w:rsidR="00285F1C">
        <w:rPr>
          <w:rFonts w:cs="Calibri"/>
        </w:rPr>
        <w:t>642</w:t>
      </w:r>
      <w:r w:rsidR="00834ADD">
        <w:rPr>
          <w:rFonts w:cs="Calibri"/>
        </w:rPr>
        <w:t>,</w:t>
      </w:r>
      <w:r w:rsidR="00285F1C">
        <w:rPr>
          <w:rFonts w:cs="Calibri"/>
        </w:rPr>
        <w:t>767.56</w:t>
      </w:r>
      <w:r w:rsidRPr="003861DB">
        <w:rPr>
          <w:rFonts w:cs="Calibri"/>
        </w:rPr>
        <w:t xml:space="preserve"> y recursos propios por entradas aproximadamente por $ 8,000.00 es relativo año con año. Esto nos permite realizar de 25 a 30 exposiciones anuales, ahora por la pandemia se han reducido notablemente cumplir con </w:t>
      </w:r>
      <w:r w:rsidR="00834ADD">
        <w:rPr>
          <w:rFonts w:cs="Calibri"/>
        </w:rPr>
        <w:t>nuestros compromisos. Solo esperamos no haya un rebrote.  G</w:t>
      </w:r>
      <w:r w:rsidRPr="003861DB">
        <w:rPr>
          <w:rFonts w:cs="Calibri"/>
        </w:rPr>
        <w:t>asto corrient</w:t>
      </w:r>
      <w:r w:rsidR="00834ADD">
        <w:rPr>
          <w:rFonts w:cs="Calibri"/>
        </w:rPr>
        <w:t>e que anualmente es de $</w:t>
      </w:r>
      <w:r w:rsidR="00E67E1F">
        <w:rPr>
          <w:rFonts w:cs="Calibri"/>
        </w:rPr>
        <w:t>3,539,507.02</w:t>
      </w:r>
      <w:r w:rsidRPr="003861DB">
        <w:rPr>
          <w:rFonts w:cs="Calibri"/>
        </w:rPr>
        <w:t xml:space="preserve"> en Materi</w:t>
      </w:r>
      <w:r w:rsidR="00834ADD">
        <w:rPr>
          <w:rFonts w:cs="Calibri"/>
        </w:rPr>
        <w:t>ales y suministros por $</w:t>
      </w:r>
      <w:r w:rsidR="00E67E1F">
        <w:rPr>
          <w:rFonts w:cs="Calibri"/>
        </w:rPr>
        <w:t>111,015.77</w:t>
      </w:r>
      <w:r w:rsidRPr="003861DB">
        <w:rPr>
          <w:rFonts w:cs="Calibri"/>
        </w:rPr>
        <w:t xml:space="preserve"> </w:t>
      </w:r>
      <w:r w:rsidR="00834ADD">
        <w:rPr>
          <w:rFonts w:cs="Calibri"/>
        </w:rPr>
        <w:t>Servicios generales por $</w:t>
      </w:r>
      <w:r w:rsidR="00E67E1F">
        <w:rPr>
          <w:rFonts w:cs="Calibri"/>
        </w:rPr>
        <w:t>731,761.26</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3F363273" w:rsidR="007D1E76" w:rsidRPr="00E74967" w:rsidRDefault="00834ADD" w:rsidP="00CB41C4">
      <w:pPr>
        <w:tabs>
          <w:tab w:val="left" w:leader="underscore" w:pos="9639"/>
        </w:tabs>
        <w:spacing w:after="0" w:line="240" w:lineRule="auto"/>
        <w:jc w:val="both"/>
        <w:rPr>
          <w:rFonts w:cs="Calibri"/>
        </w:rPr>
      </w:pPr>
      <w:r w:rsidRPr="00834ADD">
        <w:rPr>
          <w:rFonts w:cs="Calibri"/>
        </w:rPr>
        <w:t xml:space="preserve">El H. Ayuntamiento de </w:t>
      </w:r>
      <w:r w:rsidR="00C5303E" w:rsidRPr="00834ADD">
        <w:rPr>
          <w:rFonts w:cs="Calibri"/>
        </w:rPr>
        <w:t>León, como</w:t>
      </w:r>
      <w:r w:rsidRPr="00834ADD">
        <w:rPr>
          <w:rFonts w:cs="Calibri"/>
        </w:rPr>
        <w:t xml:space="preserve"> una institución de Orden Público y con las facultades establecidas en la Ley Orgánica Municipal, creó el </w:t>
      </w:r>
      <w:r w:rsidR="00C5303E" w:rsidRPr="00834ADD">
        <w:rPr>
          <w:rFonts w:cs="Calibri"/>
        </w:rPr>
        <w:t>Fideicomiso por</w:t>
      </w:r>
      <w:r w:rsidRPr="00834ADD">
        <w:rPr>
          <w:rFonts w:cs="Calibri"/>
        </w:rPr>
        <w:t xml:space="preserve"> un periodo de 10 años. Mediante la aprobación en sesión de Ayuntamiento con fecha 8 de noviembre del año de 1988. Por lo anterior se desprende la realización del Contrato de Fideicomiso irrevocable de Administración e Inversión celebrado entre el H. Ayuntamiento del Municipio de León, Guanajuato, representado, por su </w:t>
      </w:r>
      <w:r w:rsidR="00C5303E" w:rsidRPr="00834ADD">
        <w:rPr>
          <w:rFonts w:cs="Calibri"/>
        </w:rPr>
        <w:t>presidente</w:t>
      </w:r>
      <w:r w:rsidRPr="00834ADD">
        <w:rPr>
          <w:rFonts w:cs="Calibri"/>
        </w:rPr>
        <w:t xml:space="preserve"> Municipal, Señor Arturo Villegas Torres como Fideicomitente y el Banco Nacional de México Sociedad Nacional de Crédito departamento fiduciario, representado por sus apoderados especiales, Sr. Fidel Humberto Rodríguez y la </w:t>
      </w:r>
      <w:proofErr w:type="spellStart"/>
      <w:r w:rsidRPr="00834ADD">
        <w:rPr>
          <w:rFonts w:cs="Calibri"/>
        </w:rPr>
        <w:t>Srita</w:t>
      </w:r>
      <w:proofErr w:type="spellEnd"/>
      <w:r w:rsidRPr="00834ADD">
        <w:rPr>
          <w:rFonts w:cs="Calibri"/>
        </w:rPr>
        <w:t xml:space="preserve">. María del Carmen Valdivia </w:t>
      </w:r>
      <w:r w:rsidR="00C5303E" w:rsidRPr="00834ADD">
        <w:rPr>
          <w:rFonts w:cs="Calibri"/>
        </w:rPr>
        <w:t>Origel como</w:t>
      </w:r>
      <w:r w:rsidRPr="00834ADD">
        <w:rPr>
          <w:rFonts w:cs="Calibri"/>
        </w:rPr>
        <w:t xml:space="preserve"> Fiduciario, dicho documento fue fechado el 20 de diciembre del año </w:t>
      </w:r>
      <w:r w:rsidR="00C5303E" w:rsidRPr="00834ADD">
        <w:rPr>
          <w:rFonts w:cs="Calibri"/>
        </w:rPr>
        <w:t>1988, refiriéndose</w:t>
      </w:r>
      <w:r w:rsidRPr="00834ADD">
        <w:rPr>
          <w:rFonts w:cs="Calibri"/>
        </w:rPr>
        <w:t xml:space="preserve"> como Fideicomisarios al Pueblo de León, Guanajuato. en el año 2001 se creó la Asociación Civil Museo de la Ciudad de León A.C porque el Fiduciario Banamex no aceptó las condiciones laborales. A la fecha se sigue operando el Fideicomiso sin estructura orgánica y la A.C.</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5B0F477" w14:textId="77777777" w:rsidR="00834ADD" w:rsidRPr="00834ADD" w:rsidRDefault="00834ADD" w:rsidP="00834ADD">
      <w:pPr>
        <w:tabs>
          <w:tab w:val="left" w:leader="underscore" w:pos="9639"/>
        </w:tabs>
        <w:spacing w:after="0" w:line="240" w:lineRule="auto"/>
        <w:jc w:val="both"/>
        <w:rPr>
          <w:rFonts w:cs="Calibri"/>
        </w:rPr>
      </w:pPr>
      <w:r w:rsidRPr="00834ADD">
        <w:rPr>
          <w:rFonts w:cs="Calibri"/>
        </w:rPr>
        <w:t>Se adicionó el nombre al Fideicomiso carecía de él, fue en el año 2008 ante notario público. El nombre fue Fideicomiso Museo de la Ciudad de León.</w:t>
      </w:r>
    </w:p>
    <w:p w14:paraId="45932019" w14:textId="609F4116" w:rsidR="007D1E76" w:rsidRPr="00E74967" w:rsidRDefault="00834ADD" w:rsidP="00834ADD">
      <w:pPr>
        <w:tabs>
          <w:tab w:val="left" w:leader="underscore" w:pos="9639"/>
        </w:tabs>
        <w:spacing w:after="0" w:line="240" w:lineRule="auto"/>
        <w:jc w:val="both"/>
        <w:rPr>
          <w:rFonts w:cs="Calibri"/>
        </w:rPr>
      </w:pPr>
      <w:r w:rsidRPr="00834ADD">
        <w:rPr>
          <w:rFonts w:cs="Calibri"/>
        </w:rPr>
        <w:t>Con el deceso del Lic. Roberto Plasencia Saldaña se reforzó el Comité Técnico incorporando a Representante de cultura de la Presidencia Municipal de León y Tesorero Municipal como asistentes a las Juntas de Comité Técnico</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17F2C7B" w14:textId="206E0053" w:rsidR="00110E23" w:rsidRPr="00110E23" w:rsidRDefault="00110E23" w:rsidP="00110E23">
      <w:pPr>
        <w:tabs>
          <w:tab w:val="left" w:leader="underscore" w:pos="9639"/>
        </w:tabs>
        <w:spacing w:after="0" w:line="240" w:lineRule="auto"/>
        <w:jc w:val="both"/>
        <w:rPr>
          <w:rFonts w:cs="Calibri"/>
        </w:rPr>
      </w:pPr>
      <w:r w:rsidRPr="00110E23">
        <w:rPr>
          <w:rFonts w:cs="Calibri"/>
        </w:rPr>
        <w:t xml:space="preserve">CONSERVAR Realizar acciones que permitan preservar de cualquier daño que pueda recibir el patrimonio cultural de león. RESCATAR Realizando acciones que permitan recuperar todos los </w:t>
      </w:r>
      <w:r w:rsidR="00C5303E" w:rsidRPr="00110E23">
        <w:rPr>
          <w:rFonts w:cs="Calibri"/>
        </w:rPr>
        <w:t>documentos y</w:t>
      </w:r>
      <w:r w:rsidRPr="00110E23">
        <w:rPr>
          <w:rFonts w:cs="Calibri"/>
        </w:rPr>
        <w:t xml:space="preserve"> objetos de la historia del arte leonés. DIFUNDIR. Mediante programas que permitan acrecentar el acervo histórico y plástico, así como </w:t>
      </w:r>
      <w:r w:rsidR="00C5303E" w:rsidRPr="00110E23">
        <w:rPr>
          <w:rFonts w:cs="Calibri"/>
        </w:rPr>
        <w:t>actividades que</w:t>
      </w:r>
      <w:r w:rsidRPr="00110E23">
        <w:rPr>
          <w:rFonts w:cs="Calibri"/>
        </w:rPr>
        <w:t xml:space="preserve"> den a conocer al usuario los contenidos del Museo.</w:t>
      </w:r>
    </w:p>
    <w:p w14:paraId="26DA346A"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CONCERVAR participan: curador, museógrafo y restaurador.</w:t>
      </w:r>
    </w:p>
    <w:p w14:paraId="3ACF74F3" w14:textId="1C199629" w:rsidR="007D1E76" w:rsidRPr="00E74967" w:rsidRDefault="00110E23" w:rsidP="00110E23">
      <w:pPr>
        <w:tabs>
          <w:tab w:val="left" w:leader="underscore" w:pos="9639"/>
        </w:tabs>
        <w:spacing w:after="0" w:line="240" w:lineRule="auto"/>
        <w:jc w:val="both"/>
        <w:rPr>
          <w:rFonts w:cs="Calibri"/>
        </w:rPr>
      </w:pPr>
      <w:r w:rsidRPr="00110E23">
        <w:rPr>
          <w:rFonts w:cs="Calibri"/>
        </w:rPr>
        <w:t>RESCATAR participan: H. Ayuntamiento, donantes y fideicomiso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3DB7DB20" w:rsidR="007D1E76" w:rsidRDefault="00110E23" w:rsidP="00CB41C4">
      <w:pPr>
        <w:tabs>
          <w:tab w:val="left" w:leader="underscore" w:pos="9639"/>
        </w:tabs>
        <w:spacing w:after="0" w:line="240" w:lineRule="auto"/>
        <w:jc w:val="both"/>
        <w:rPr>
          <w:rFonts w:cs="Calibri"/>
        </w:rPr>
      </w:pPr>
      <w:r w:rsidRPr="00110E23">
        <w:rPr>
          <w:rFonts w:cs="Calibri"/>
        </w:rPr>
        <w:t>La promoción y divulgación de la cultura, mediante un programa anual de exposiciones permanentes y temporales, y la realización complementaria de audiciones musicales, conferencias, presentaciones bibliográficas y talleres teóricos de las artes plásticas. Se propone un medio de desarrollo para impulsar a los pintores y escultores leoneses, nacionales y extranjeros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CB13392" w:rsidR="007D1E76" w:rsidRPr="00E74967" w:rsidRDefault="002E3273" w:rsidP="00CB41C4">
      <w:pPr>
        <w:tabs>
          <w:tab w:val="left" w:leader="underscore" w:pos="9639"/>
        </w:tabs>
        <w:spacing w:after="0" w:line="240" w:lineRule="auto"/>
        <w:jc w:val="both"/>
        <w:rPr>
          <w:rFonts w:cs="Calibri"/>
        </w:rPr>
      </w:pPr>
      <w:r>
        <w:rPr>
          <w:rFonts w:cs="Calibri"/>
        </w:rPr>
        <w:t>De enero a diciembre de 202</w:t>
      </w:r>
      <w:r w:rsidR="00E67E1F">
        <w:rPr>
          <w:rFonts w:cs="Calibri"/>
        </w:rPr>
        <w:t>2</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1C7C4BF" w:rsidR="007D1E76" w:rsidRPr="00E74967" w:rsidRDefault="00110E23" w:rsidP="00CB41C4">
      <w:pPr>
        <w:tabs>
          <w:tab w:val="left" w:leader="underscore" w:pos="9639"/>
        </w:tabs>
        <w:spacing w:after="0" w:line="240" w:lineRule="auto"/>
        <w:jc w:val="both"/>
        <w:rPr>
          <w:rFonts w:cs="Calibri"/>
        </w:rPr>
      </w:pPr>
      <w:r w:rsidRPr="00110E23">
        <w:rPr>
          <w:rFonts w:cs="Calibri"/>
        </w:rPr>
        <w:t>La figura jurídica en una Asociación Civil ante la S.H.C.P el Fideicomiso no tiene personalidad jurídica.</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1ECF6F64" w:rsidR="007D1E76" w:rsidRPr="00E74967" w:rsidRDefault="00110E23" w:rsidP="00CB41C4">
      <w:pPr>
        <w:tabs>
          <w:tab w:val="left" w:leader="underscore" w:pos="9639"/>
        </w:tabs>
        <w:spacing w:after="0" w:line="240" w:lineRule="auto"/>
        <w:jc w:val="both"/>
        <w:rPr>
          <w:rFonts w:cs="Calibri"/>
        </w:rPr>
      </w:pPr>
      <w:r w:rsidRPr="00110E23">
        <w:rPr>
          <w:rFonts w:cs="Calibri"/>
        </w:rPr>
        <w:t xml:space="preserve">Sus obligaciones fiscales mensuales Pagos Referenciados son las siguientes: Retención y entero de ISR del personal subordinado, Retención y entero de ISR e </w:t>
      </w:r>
      <w:r w:rsidR="00C5303E" w:rsidRPr="00110E23">
        <w:rPr>
          <w:rFonts w:cs="Calibri"/>
        </w:rPr>
        <w:t>IVA Régimen</w:t>
      </w:r>
      <w:r w:rsidRPr="00110E23">
        <w:rPr>
          <w:rFonts w:cs="Calibri"/>
        </w:rPr>
        <w:t xml:space="preserve"> de honorarios, </w:t>
      </w:r>
      <w:r w:rsidR="00C5303E" w:rsidRPr="00110E23">
        <w:rPr>
          <w:rFonts w:cs="Calibri"/>
        </w:rPr>
        <w:t>declaración informativa</w:t>
      </w:r>
      <w:r w:rsidRPr="00110E23">
        <w:rPr>
          <w:rFonts w:cs="Calibri"/>
        </w:rPr>
        <w:t xml:space="preserve"> de proveedores. Impuestos estatales y cedulares mensuales. Pagos de IMSS e INFONAVIT mensual de personal subordinado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268A63B4" w:rsidR="00CB41C4" w:rsidRDefault="00110E23"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3FAB14E8" wp14:editId="7EF560AA">
            <wp:extent cx="4559935" cy="3432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935" cy="3432175"/>
                    </a:xfrm>
                    <a:prstGeom prst="rect">
                      <a:avLst/>
                    </a:prstGeom>
                    <a:noFill/>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9659EA3" w:rsidR="007D1E76" w:rsidRDefault="00110E23" w:rsidP="00CB41C4">
      <w:pPr>
        <w:tabs>
          <w:tab w:val="left" w:leader="underscore" w:pos="9639"/>
        </w:tabs>
        <w:spacing w:after="0" w:line="240" w:lineRule="auto"/>
        <w:jc w:val="both"/>
        <w:rPr>
          <w:rFonts w:cs="Calibri"/>
        </w:rPr>
      </w:pPr>
      <w:r w:rsidRPr="00110E23">
        <w:rPr>
          <w:rFonts w:cs="Calibri"/>
        </w:rPr>
        <w:t>La Presidencia Municipal es el Fideicomitente, el Banco Nacional de México en el Fiduciario y el pueblo de León en el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5DD0DDE" w:rsidR="007D1E76" w:rsidRPr="00E74967" w:rsidRDefault="00110E23" w:rsidP="00CB41C4">
      <w:pPr>
        <w:tabs>
          <w:tab w:val="left" w:leader="underscore" w:pos="9639"/>
        </w:tabs>
        <w:spacing w:after="0" w:line="240" w:lineRule="auto"/>
        <w:jc w:val="both"/>
        <w:rPr>
          <w:rFonts w:cs="Calibri"/>
        </w:rPr>
      </w:pPr>
      <w:r w:rsidRPr="00110E23">
        <w:rPr>
          <w:rFonts w:cs="Calibri"/>
        </w:rPr>
        <w:t>El Museo de la Ciudad de León se encuentra armonizado desde enero de 2011 con la normatividad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395E2F7B" w:rsidR="007D1E76" w:rsidRPr="00E74967" w:rsidRDefault="00110E23" w:rsidP="00CB41C4">
      <w:pPr>
        <w:tabs>
          <w:tab w:val="left" w:leader="underscore" w:pos="9639"/>
        </w:tabs>
        <w:spacing w:after="0" w:line="240" w:lineRule="auto"/>
        <w:jc w:val="both"/>
        <w:rPr>
          <w:rFonts w:cs="Calibri"/>
        </w:rPr>
      </w:pPr>
      <w:r w:rsidRPr="00110E23">
        <w:rPr>
          <w:rFonts w:cs="Calibri"/>
        </w:rPr>
        <w:t xml:space="preserve">Se </w:t>
      </w:r>
      <w:r w:rsidR="00C5303E" w:rsidRPr="00110E23">
        <w:rPr>
          <w:rFonts w:cs="Calibri"/>
        </w:rPr>
        <w:t>aplica el</w:t>
      </w:r>
      <w:r w:rsidRPr="00110E23">
        <w:rPr>
          <w:rFonts w:cs="Calibri"/>
        </w:rPr>
        <w:t xml:space="preserve"> valor de realización y en base a lo devengado</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7CC3978"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Los postulados básicos representan el marco de referencia para uniformar los métodos,</w:t>
      </w:r>
    </w:p>
    <w:p w14:paraId="5009A319" w14:textId="10C56858" w:rsidR="007D1E76" w:rsidRDefault="00110E23" w:rsidP="00110E23">
      <w:pPr>
        <w:tabs>
          <w:tab w:val="left" w:leader="underscore" w:pos="9639"/>
        </w:tabs>
        <w:spacing w:after="0" w:line="240" w:lineRule="auto"/>
        <w:jc w:val="both"/>
        <w:rPr>
          <w:rFonts w:cs="Calibri"/>
        </w:rPr>
      </w:pPr>
      <w:r w:rsidRPr="00110E23">
        <w:rPr>
          <w:rFonts w:cs="Calibri"/>
        </w:rPr>
        <w:t>Procedimientos y prácticas contables, así como organizar y mantener una efectiva sistematización</w:t>
      </w:r>
    </w:p>
    <w:p w14:paraId="0638F9D0"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Que permita la obtención de información veraz en forma clara y concisa, en este sentido, se</w:t>
      </w:r>
    </w:p>
    <w:p w14:paraId="52D46319"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Constituyen en el sustento técnico de la Contabilidad Gubernamental.</w:t>
      </w:r>
    </w:p>
    <w:p w14:paraId="38EA9B50"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Se observa los siguientes postulados:</w:t>
      </w:r>
    </w:p>
    <w:p w14:paraId="1B550EC0"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 xml:space="preserve"> Existencia permanente, salvo modificación posterior por parte de cabildo.</w:t>
      </w:r>
    </w:p>
    <w:p w14:paraId="2923A88E"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El Periodo Contable para efecto del registro de sus operaciones y rendición de cuentas.</w:t>
      </w:r>
    </w:p>
    <w:p w14:paraId="58060A07"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lastRenderedPageBreak/>
        <w:t>El postulado de Revelación Suficiente. Se incluye información suficiente donde se muestra amplia y claramente los resultados y la situación financiera.</w:t>
      </w:r>
    </w:p>
    <w:p w14:paraId="7ABBA274"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Postulado de Importancia Relativa. Se muestran todas las partidas y elementos que son de importancia para tomar decisiones.</w:t>
      </w:r>
    </w:p>
    <w:p w14:paraId="0B543C46"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La Integración de la Información. La información se integra en los mismos términos que se presenta el Presupuesto de egresos y Ley de Ingresos Municipales.</w:t>
      </w:r>
    </w:p>
    <w:p w14:paraId="3998EDEC"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El postulado de Control Presupuestario. Se identifica la vinculación entre las cuentas de control y las de balance y resultados.</w:t>
      </w:r>
    </w:p>
    <w:p w14:paraId="0040B0D8" w14:textId="6A0E5508" w:rsidR="00110E23" w:rsidRPr="00E74967" w:rsidRDefault="00110E23" w:rsidP="00110E23">
      <w:pPr>
        <w:tabs>
          <w:tab w:val="left" w:leader="underscore" w:pos="9639"/>
        </w:tabs>
        <w:spacing w:after="0" w:line="240" w:lineRule="auto"/>
        <w:jc w:val="both"/>
        <w:rPr>
          <w:rFonts w:cs="Calibri"/>
        </w:rPr>
      </w:pPr>
      <w:r w:rsidRPr="00110E23">
        <w:rPr>
          <w:rFonts w:cs="Calibri"/>
        </w:rPr>
        <w:t xml:space="preserve">En Base </w:t>
      </w:r>
      <w:r w:rsidR="00C5303E" w:rsidRPr="00110E23">
        <w:rPr>
          <w:rFonts w:cs="Calibri"/>
        </w:rPr>
        <w:t>en Devengado</w:t>
      </w:r>
      <w:r w:rsidRPr="00110E23">
        <w:rPr>
          <w:rFonts w:cs="Calibri"/>
        </w:rPr>
        <w:t xml:space="preserve">. </w:t>
      </w:r>
      <w:r w:rsidR="00C5303E" w:rsidRPr="00110E23">
        <w:rPr>
          <w:rFonts w:cs="Calibri"/>
        </w:rPr>
        <w:t>La contabilización de las transacciones del gasto se reconocerá</w:t>
      </w:r>
      <w:r w:rsidRPr="00110E23">
        <w:rPr>
          <w:rFonts w:cs="Calibri"/>
        </w:rPr>
        <w:t xml:space="preserve"> con forme a la fecha de realización, independientemente de su pago; las de ingreso cuando de realicen efectivamente y/o se registren en los activos correspondientes cuando exista jurídicamente el derecho al cobr</w:t>
      </w:r>
      <w:r w:rsidR="00C66C52">
        <w:rPr>
          <w:rFonts w:cs="Calibri"/>
        </w:rPr>
        <w:t>o</w:t>
      </w:r>
      <w:r w:rsidR="00107336">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13BFACE7"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0C11CB19"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C5303E"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6B7DC76" w:rsidR="007D1E76" w:rsidRPr="00E74967" w:rsidRDefault="00110E23" w:rsidP="00CB41C4">
      <w:pPr>
        <w:tabs>
          <w:tab w:val="left" w:leader="underscore" w:pos="9639"/>
        </w:tabs>
        <w:spacing w:after="0" w:line="240" w:lineRule="auto"/>
        <w:jc w:val="both"/>
        <w:rPr>
          <w:rFonts w:cs="Calibri"/>
        </w:rPr>
      </w:pPr>
      <w:r w:rsidRPr="00110E23">
        <w:rPr>
          <w:rFonts w:cs="Calibri"/>
        </w:rPr>
        <w:t xml:space="preserve">“Esta nota no le aplica al ente público”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26915563" w:rsidR="007D1E76" w:rsidRPr="00E74967" w:rsidRDefault="007D1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30858B7C"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737765C4" w:rsidR="007D1E76" w:rsidRPr="00E74967" w:rsidRDefault="00110E23" w:rsidP="00CB41C4">
      <w:pPr>
        <w:tabs>
          <w:tab w:val="left" w:leader="underscore" w:pos="9639"/>
        </w:tabs>
        <w:spacing w:after="0" w:line="240" w:lineRule="auto"/>
        <w:jc w:val="both"/>
        <w:rPr>
          <w:rFonts w:cs="Calibri"/>
        </w:rPr>
      </w:pPr>
      <w:r w:rsidRPr="00110E23">
        <w:rPr>
          <w:rFonts w:cs="Calibri"/>
        </w:rPr>
        <w:t xml:space="preserve">Hasta el momento no se ha </w:t>
      </w:r>
      <w:r w:rsidR="00C5303E" w:rsidRPr="00110E23">
        <w:rPr>
          <w:rFonts w:cs="Calibri"/>
        </w:rPr>
        <w:t>utilizado ningún</w:t>
      </w:r>
      <w:r w:rsidRPr="00110E23">
        <w:rPr>
          <w:rFonts w:cs="Calibri"/>
        </w:rPr>
        <w:t xml:space="preserve"> método para la actualización de activos pasivos y hacienda pública. Se está estudiando cual método será el más viable</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4862C7A" w14:textId="77777777" w:rsidR="00110E23" w:rsidRDefault="00110E23" w:rsidP="00CB41C4">
      <w:pPr>
        <w:tabs>
          <w:tab w:val="left" w:leader="underscore" w:pos="9639"/>
        </w:tabs>
        <w:spacing w:after="0" w:line="240" w:lineRule="auto"/>
        <w:jc w:val="both"/>
        <w:rPr>
          <w:rFonts w:cs="Calibri"/>
        </w:rPr>
      </w:pPr>
    </w:p>
    <w:p w14:paraId="02EB9191" w14:textId="68DC864A" w:rsidR="00110E23" w:rsidRPr="00E74967" w:rsidRDefault="00110E23" w:rsidP="00CB41C4">
      <w:pPr>
        <w:tabs>
          <w:tab w:val="left" w:leader="underscore" w:pos="9639"/>
        </w:tabs>
        <w:spacing w:after="0" w:line="240" w:lineRule="auto"/>
        <w:jc w:val="both"/>
        <w:rPr>
          <w:rFonts w:cs="Calibri"/>
        </w:rPr>
      </w:pPr>
      <w:r w:rsidRPr="00110E23">
        <w:rPr>
          <w:rFonts w:cs="Calibri"/>
        </w:rPr>
        <w:t xml:space="preserve">“Esta nota no le aplica al ente </w:t>
      </w:r>
      <w:r w:rsidR="00C5303E" w:rsidRPr="00110E23">
        <w:rPr>
          <w:rFonts w:cs="Calibri"/>
        </w:rPr>
        <w:t>público” El</w:t>
      </w:r>
      <w:r w:rsidRPr="00110E23">
        <w:rPr>
          <w:rFonts w:cs="Calibri"/>
        </w:rPr>
        <w:t xml:space="preserve"> museo de la Ciudad de León no realiza operaciones en el extranjero</w:t>
      </w:r>
    </w:p>
    <w:p w14:paraId="761C47D7" w14:textId="2A6509EE" w:rsidR="007D1E76" w:rsidRPr="00E74967" w:rsidRDefault="007D1E76" w:rsidP="00CB41C4">
      <w:pPr>
        <w:tabs>
          <w:tab w:val="left" w:leader="underscore" w:pos="9639"/>
        </w:tabs>
        <w:spacing w:after="0" w:line="240" w:lineRule="auto"/>
        <w:jc w:val="both"/>
        <w:rPr>
          <w:rFonts w:cs="Calibri"/>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8770136" w14:textId="77777777" w:rsidR="00110E23" w:rsidRDefault="00110E23" w:rsidP="00CB41C4">
      <w:pPr>
        <w:tabs>
          <w:tab w:val="left" w:leader="underscore" w:pos="9639"/>
        </w:tabs>
        <w:spacing w:after="0" w:line="240" w:lineRule="auto"/>
        <w:jc w:val="both"/>
        <w:rPr>
          <w:rFonts w:cs="Calibri"/>
        </w:rPr>
      </w:pPr>
    </w:p>
    <w:p w14:paraId="2EA4933C" w14:textId="0CBF0D89" w:rsidR="007D1E76" w:rsidRPr="00E74967" w:rsidRDefault="00110E23" w:rsidP="00CB41C4">
      <w:pPr>
        <w:tabs>
          <w:tab w:val="left" w:leader="underscore" w:pos="9639"/>
        </w:tabs>
        <w:spacing w:after="0" w:line="240" w:lineRule="auto"/>
        <w:jc w:val="both"/>
        <w:rPr>
          <w:rFonts w:cs="Calibri"/>
        </w:rPr>
      </w:pPr>
      <w:r w:rsidRPr="00110E23">
        <w:rPr>
          <w:rFonts w:cs="Calibri"/>
        </w:rPr>
        <w:t>El Museo de la Ciudad de León no cuenta con inversiones en acciones de Compañías subsidiarias</w:t>
      </w:r>
    </w:p>
    <w:p w14:paraId="28763030" w14:textId="77777777" w:rsidR="00110E23" w:rsidRDefault="00110E23"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501E3593" w:rsidR="007D1E76" w:rsidRDefault="007D1E76" w:rsidP="00CB41C4">
      <w:pPr>
        <w:tabs>
          <w:tab w:val="left" w:leader="underscore" w:pos="9639"/>
        </w:tabs>
        <w:spacing w:after="0" w:line="240" w:lineRule="auto"/>
        <w:jc w:val="both"/>
        <w:rPr>
          <w:rFonts w:cs="Calibri"/>
        </w:rPr>
      </w:pPr>
    </w:p>
    <w:p w14:paraId="31FA32BA" w14:textId="1F4E8837"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Actualmente</w:t>
      </w:r>
      <w:r w:rsidRPr="00570AF0">
        <w:rPr>
          <w:rFonts w:cs="Calibri"/>
        </w:rPr>
        <w:t xml:space="preserve">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664D6E2" w:rsidR="007D1E76" w:rsidRDefault="007D1E76" w:rsidP="00CB41C4">
      <w:pPr>
        <w:tabs>
          <w:tab w:val="left" w:leader="underscore" w:pos="9639"/>
        </w:tabs>
        <w:spacing w:after="0" w:line="240" w:lineRule="auto"/>
        <w:jc w:val="both"/>
        <w:rPr>
          <w:rFonts w:cs="Calibri"/>
        </w:rPr>
      </w:pPr>
    </w:p>
    <w:p w14:paraId="55946575" w14:textId="547AD075" w:rsidR="00570AF0" w:rsidRPr="00E74967" w:rsidRDefault="00570AF0" w:rsidP="00CB41C4">
      <w:pPr>
        <w:tabs>
          <w:tab w:val="left" w:leader="underscore" w:pos="9639"/>
        </w:tabs>
        <w:spacing w:after="0" w:line="240" w:lineRule="auto"/>
        <w:jc w:val="both"/>
        <w:rPr>
          <w:rFonts w:cs="Calibri"/>
        </w:rPr>
      </w:pPr>
      <w:r w:rsidRPr="00570AF0">
        <w:rPr>
          <w:rFonts w:cs="Calibri"/>
        </w:rPr>
        <w:t>Se encuentra en estudio para la contratación de la empresa externa</w:t>
      </w:r>
    </w:p>
    <w:p w14:paraId="069C01B5" w14:textId="77777777" w:rsidR="00570AF0" w:rsidRDefault="00570AF0"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9FA3C98" w:rsidR="007D1E76" w:rsidRDefault="007D1E76" w:rsidP="00CB41C4">
      <w:pPr>
        <w:tabs>
          <w:tab w:val="left" w:leader="underscore" w:pos="9639"/>
        </w:tabs>
        <w:spacing w:after="0" w:line="240" w:lineRule="auto"/>
        <w:jc w:val="both"/>
        <w:rPr>
          <w:rFonts w:cs="Calibri"/>
        </w:rPr>
      </w:pPr>
    </w:p>
    <w:p w14:paraId="7FF363C3" w14:textId="191FBAAC"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Las que arroje el estudio de </w:t>
      </w:r>
      <w:r w:rsidR="00C5303E" w:rsidRPr="00570AF0">
        <w:rPr>
          <w:rFonts w:cs="Calibri"/>
        </w:rPr>
        <w:t>la reserva</w:t>
      </w:r>
      <w:r w:rsidRPr="00570AF0">
        <w:rPr>
          <w:rFonts w:cs="Calibri"/>
        </w:rPr>
        <w:t xml:space="preserve"> actuarial.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7A2A132B" w:rsidR="007D1E76" w:rsidRPr="00E74967" w:rsidRDefault="007D1E76" w:rsidP="00CB41C4">
      <w:pPr>
        <w:tabs>
          <w:tab w:val="left" w:leader="underscore" w:pos="9639"/>
        </w:tabs>
        <w:spacing w:after="0" w:line="240" w:lineRule="auto"/>
        <w:jc w:val="both"/>
        <w:rPr>
          <w:rFonts w:cs="Calibri"/>
        </w:rPr>
      </w:pPr>
    </w:p>
    <w:p w14:paraId="48187B92" w14:textId="1C849536" w:rsidR="007D1E76" w:rsidRPr="00E74967" w:rsidRDefault="00570AF0" w:rsidP="00CB41C4">
      <w:pPr>
        <w:tabs>
          <w:tab w:val="left" w:leader="underscore" w:pos="9639"/>
        </w:tabs>
        <w:spacing w:after="0" w:line="240" w:lineRule="auto"/>
        <w:jc w:val="both"/>
        <w:rPr>
          <w:rFonts w:cs="Calibri"/>
        </w:rPr>
      </w:pPr>
      <w:r w:rsidRPr="00570AF0">
        <w:rPr>
          <w:rFonts w:cs="Calibri"/>
        </w:rPr>
        <w:t xml:space="preserve">Las que arroje el estudio de </w:t>
      </w:r>
      <w:r w:rsidR="00C5303E" w:rsidRPr="00570AF0">
        <w:rPr>
          <w:rFonts w:cs="Calibri"/>
        </w:rPr>
        <w:t>la reserva</w:t>
      </w:r>
      <w:r w:rsidRPr="00570AF0">
        <w:rPr>
          <w:rFonts w:cs="Calibri"/>
        </w:rPr>
        <w:t xml:space="preserve"> actuarial.</w:t>
      </w:r>
    </w:p>
    <w:p w14:paraId="53E878FB" w14:textId="77777777" w:rsidR="00570AF0" w:rsidRDefault="00570AF0" w:rsidP="00CB41C4">
      <w:pPr>
        <w:tabs>
          <w:tab w:val="left" w:leader="underscore" w:pos="9639"/>
        </w:tabs>
        <w:spacing w:after="0" w:line="240" w:lineRule="auto"/>
        <w:jc w:val="both"/>
        <w:rPr>
          <w:rFonts w:cs="Calibri"/>
          <w:b/>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876141F" w:rsidR="007D1E76" w:rsidRDefault="007D1E76" w:rsidP="00CB41C4">
      <w:pPr>
        <w:tabs>
          <w:tab w:val="left" w:leader="underscore" w:pos="9639"/>
        </w:tabs>
        <w:spacing w:after="0" w:line="240" w:lineRule="auto"/>
        <w:jc w:val="both"/>
        <w:rPr>
          <w:rFonts w:cs="Calibri"/>
        </w:rPr>
      </w:pPr>
    </w:p>
    <w:p w14:paraId="04EEA210" w14:textId="5FB56729"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Las políticas contables son las </w:t>
      </w:r>
      <w:r w:rsidR="00C5303E" w:rsidRPr="00570AF0">
        <w:rPr>
          <w:rFonts w:cs="Calibri"/>
        </w:rPr>
        <w:t>mismas,</w:t>
      </w:r>
      <w:r w:rsidRPr="00570AF0">
        <w:rPr>
          <w:rFonts w:cs="Calibri"/>
        </w:rPr>
        <w:t xml:space="preserve"> aunque se cambie a otro programa contable gubernamental</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6BBEAADD" w:rsidR="007D1E76" w:rsidRDefault="007D1E76" w:rsidP="00CB41C4">
      <w:pPr>
        <w:tabs>
          <w:tab w:val="left" w:leader="underscore" w:pos="9639"/>
        </w:tabs>
        <w:spacing w:after="0" w:line="240" w:lineRule="auto"/>
        <w:jc w:val="both"/>
        <w:rPr>
          <w:rFonts w:cs="Calibri"/>
        </w:rPr>
      </w:pPr>
    </w:p>
    <w:p w14:paraId="0CADDF11" w14:textId="005BCD37" w:rsidR="00570AF0" w:rsidRPr="00E74967" w:rsidRDefault="00570AF0" w:rsidP="00CB41C4">
      <w:pPr>
        <w:tabs>
          <w:tab w:val="left" w:leader="underscore" w:pos="9639"/>
        </w:tabs>
        <w:spacing w:after="0" w:line="240" w:lineRule="auto"/>
        <w:jc w:val="both"/>
        <w:rPr>
          <w:rFonts w:cs="Calibri"/>
        </w:rPr>
      </w:pPr>
      <w:r w:rsidRPr="00570AF0">
        <w:rPr>
          <w:rFonts w:cs="Calibri"/>
        </w:rPr>
        <w:t>No se tiene contemplado reclasificaciones en la información financiera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08229F2" w:rsidR="007D1E76" w:rsidRPr="00E74967" w:rsidRDefault="007D1E76" w:rsidP="00CB41C4">
      <w:pPr>
        <w:tabs>
          <w:tab w:val="left" w:leader="underscore" w:pos="9639"/>
        </w:tabs>
        <w:spacing w:after="0" w:line="240" w:lineRule="auto"/>
        <w:jc w:val="both"/>
        <w:rPr>
          <w:rFonts w:cs="Calibri"/>
        </w:rPr>
      </w:pPr>
    </w:p>
    <w:p w14:paraId="7D06B360" w14:textId="5C992307" w:rsidR="007D1E76" w:rsidRPr="00E74967" w:rsidRDefault="00570AF0" w:rsidP="00CB41C4">
      <w:pPr>
        <w:tabs>
          <w:tab w:val="left" w:leader="underscore" w:pos="9639"/>
        </w:tabs>
        <w:spacing w:after="0" w:line="240" w:lineRule="auto"/>
        <w:jc w:val="both"/>
        <w:rPr>
          <w:rFonts w:cs="Calibri"/>
        </w:rPr>
      </w:pPr>
      <w:r w:rsidRPr="00570AF0">
        <w:rPr>
          <w:rFonts w:cs="Calibri"/>
        </w:rPr>
        <w:t>Es posible que existan depuraciones por el momento no se tienen contemplados.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9E1A732" w:rsidR="007D1E76" w:rsidRDefault="007D1E76" w:rsidP="00CB41C4">
      <w:pPr>
        <w:tabs>
          <w:tab w:val="left" w:leader="underscore" w:pos="9639"/>
        </w:tabs>
        <w:spacing w:after="0" w:line="240" w:lineRule="auto"/>
        <w:jc w:val="both"/>
        <w:rPr>
          <w:rFonts w:cs="Calibri"/>
        </w:rPr>
      </w:pPr>
    </w:p>
    <w:p w14:paraId="60D81954" w14:textId="314FBF89"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El</w:t>
      </w:r>
      <w:r w:rsidRPr="00570AF0">
        <w:rPr>
          <w:rFonts w:cs="Calibri"/>
        </w:rPr>
        <w:t xml:space="preserve"> Museo no realiza operaciones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16CFA8BE" w:rsidR="007D1E76" w:rsidRDefault="007D1E76" w:rsidP="00CB41C4">
      <w:pPr>
        <w:tabs>
          <w:tab w:val="left" w:leader="underscore" w:pos="9639"/>
        </w:tabs>
        <w:spacing w:after="0" w:line="240" w:lineRule="auto"/>
        <w:jc w:val="both"/>
        <w:rPr>
          <w:rFonts w:cs="Calibri"/>
        </w:rPr>
      </w:pPr>
    </w:p>
    <w:p w14:paraId="37893C71" w14:textId="00BB03D6"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El</w:t>
      </w:r>
      <w:r w:rsidRPr="00570AF0">
        <w:rPr>
          <w:rFonts w:cs="Calibri"/>
        </w:rPr>
        <w:t xml:space="preserve"> Museo no realiza operaciones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6AB157C" w:rsidR="007D1E76" w:rsidRDefault="007D1E76" w:rsidP="00CB41C4">
      <w:pPr>
        <w:tabs>
          <w:tab w:val="left" w:leader="underscore" w:pos="9639"/>
        </w:tabs>
        <w:spacing w:after="0" w:line="240" w:lineRule="auto"/>
        <w:jc w:val="both"/>
        <w:rPr>
          <w:rFonts w:cs="Calibri"/>
        </w:rPr>
      </w:pPr>
    </w:p>
    <w:p w14:paraId="3C63EFF8" w14:textId="7DA6846A"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El</w:t>
      </w:r>
      <w:r w:rsidRPr="00570AF0">
        <w:rPr>
          <w:rFonts w:cs="Calibri"/>
        </w:rPr>
        <w:t xml:space="preserve"> Museo no realiza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5D7E853C" w:rsidR="007D1E76" w:rsidRDefault="007D1E76" w:rsidP="00CB41C4">
      <w:pPr>
        <w:tabs>
          <w:tab w:val="left" w:leader="underscore" w:pos="9639"/>
        </w:tabs>
        <w:spacing w:after="0" w:line="240" w:lineRule="auto"/>
        <w:jc w:val="both"/>
        <w:rPr>
          <w:rFonts w:cs="Calibri"/>
        </w:rPr>
      </w:pPr>
    </w:p>
    <w:p w14:paraId="59CA2F74" w14:textId="50992F05"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El</w:t>
      </w:r>
      <w:r w:rsidRPr="00570AF0">
        <w:rPr>
          <w:rFonts w:cs="Calibri"/>
        </w:rPr>
        <w:t xml:space="preserve"> Museo no realiza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86FBC4B" w:rsidR="007D1E76" w:rsidRDefault="007D1E76" w:rsidP="00CB41C4">
      <w:pPr>
        <w:tabs>
          <w:tab w:val="left" w:leader="underscore" w:pos="9639"/>
        </w:tabs>
        <w:spacing w:after="0" w:line="240" w:lineRule="auto"/>
        <w:jc w:val="both"/>
        <w:rPr>
          <w:rFonts w:cs="Calibri"/>
        </w:rPr>
      </w:pPr>
    </w:p>
    <w:p w14:paraId="119753BA" w14:textId="63D40591"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El</w:t>
      </w:r>
      <w:r w:rsidRPr="00570AF0">
        <w:rPr>
          <w:rFonts w:cs="Calibri"/>
        </w:rPr>
        <w:t xml:space="preserve"> Museo no realiza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57B252B4" w:rsidR="007D1E76" w:rsidRDefault="007D1E76" w:rsidP="00CB41C4">
      <w:pPr>
        <w:tabs>
          <w:tab w:val="left" w:leader="underscore" w:pos="9639"/>
        </w:tabs>
        <w:spacing w:after="0" w:line="240" w:lineRule="auto"/>
        <w:jc w:val="both"/>
        <w:rPr>
          <w:rFonts w:cs="Calibri"/>
        </w:rPr>
      </w:pPr>
    </w:p>
    <w:p w14:paraId="6F1BAB50" w14:textId="3CE289D9"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Como</w:t>
      </w:r>
      <w:r w:rsidRPr="00570AF0">
        <w:rPr>
          <w:rFonts w:cs="Calibri"/>
        </w:rPr>
        <w:t xml:space="preserve"> Asociación Civil se acatarán los lineamientos que marca S.H.C.P en el LISR</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30C48E7A" w:rsidR="007D1E76" w:rsidRDefault="007D1E76" w:rsidP="00CB41C4">
      <w:pPr>
        <w:tabs>
          <w:tab w:val="left" w:leader="underscore" w:pos="9639"/>
        </w:tabs>
        <w:spacing w:after="0" w:line="240" w:lineRule="auto"/>
        <w:jc w:val="both"/>
        <w:rPr>
          <w:rFonts w:cs="Calibri"/>
        </w:rPr>
      </w:pPr>
    </w:p>
    <w:p w14:paraId="7F9AABB8" w14:textId="7C923864"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Como</w:t>
      </w:r>
      <w:r w:rsidRPr="00570AF0">
        <w:rPr>
          <w:rFonts w:cs="Calibri"/>
        </w:rPr>
        <w:t xml:space="preserve"> Asociación Civil se acatarán los lineamientos que marca S.H.C.P en el LISR</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21874B7" w:rsidR="007D1E76" w:rsidRDefault="007D1E76" w:rsidP="00CB41C4">
      <w:pPr>
        <w:tabs>
          <w:tab w:val="left" w:leader="underscore" w:pos="9639"/>
        </w:tabs>
        <w:spacing w:after="0" w:line="240" w:lineRule="auto"/>
        <w:jc w:val="both"/>
        <w:rPr>
          <w:rFonts w:cs="Calibri"/>
        </w:rPr>
      </w:pPr>
    </w:p>
    <w:p w14:paraId="4F424455" w14:textId="265271B9"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No</w:t>
      </w:r>
      <w:r w:rsidRPr="00570AF0">
        <w:rPr>
          <w:rFonts w:cs="Calibri"/>
        </w:rPr>
        <w:t xml:space="preserve"> se cuentan con gastos capitalizados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1D6BA458" w:rsidR="007D1E76" w:rsidRDefault="007D1E76" w:rsidP="00CB41C4">
      <w:pPr>
        <w:tabs>
          <w:tab w:val="left" w:leader="underscore" w:pos="9639"/>
        </w:tabs>
        <w:spacing w:after="0" w:line="240" w:lineRule="auto"/>
        <w:jc w:val="both"/>
        <w:rPr>
          <w:rFonts w:cs="Calibri"/>
        </w:rPr>
      </w:pPr>
    </w:p>
    <w:p w14:paraId="458C8502" w14:textId="3FCEB4AA"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Al</w:t>
      </w:r>
      <w:r w:rsidRPr="00570AF0">
        <w:rPr>
          <w:rFonts w:cs="Calibri"/>
        </w:rPr>
        <w:t xml:space="preserve"> no realizar transacciones en moneda extranjera no tiene este tipo de riesgos.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2757E85A" w:rsidR="007D1E76"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El</w:t>
      </w:r>
      <w:r w:rsidRPr="00570AF0">
        <w:rPr>
          <w:rFonts w:cs="Calibri"/>
        </w:rPr>
        <w:t xml:space="preserve"> Museo de la Ciudad no tiene bienes construidos por la entidad</w:t>
      </w:r>
    </w:p>
    <w:p w14:paraId="33E5107A" w14:textId="77777777" w:rsidR="00570AF0" w:rsidRPr="00E74967" w:rsidRDefault="00570AF0"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3D09135C" w:rsidR="007D1E76" w:rsidRPr="00E74967" w:rsidRDefault="00570AF0" w:rsidP="00CB41C4">
      <w:pPr>
        <w:tabs>
          <w:tab w:val="left" w:leader="underscore" w:pos="9639"/>
        </w:tabs>
        <w:spacing w:after="0" w:line="240" w:lineRule="auto"/>
        <w:jc w:val="both"/>
        <w:rPr>
          <w:rFonts w:cs="Calibri"/>
        </w:rPr>
      </w:pPr>
      <w:r w:rsidRPr="00570AF0">
        <w:rPr>
          <w:rFonts w:cs="Calibri"/>
        </w:rPr>
        <w:lastRenderedPageBreak/>
        <w:t xml:space="preserve">“Esta nota no le aplica al ente </w:t>
      </w:r>
      <w:r w:rsidR="00C5303E" w:rsidRPr="00570AF0">
        <w:rPr>
          <w:rFonts w:cs="Calibri"/>
        </w:rPr>
        <w:t>público” El</w:t>
      </w:r>
      <w:r w:rsidRPr="00570AF0">
        <w:rPr>
          <w:rFonts w:cs="Calibri"/>
        </w:rPr>
        <w:t xml:space="preserve"> Museo de la Ciudad de León no tiene circunstancias significativas que afecten en el activo</w:t>
      </w:r>
    </w:p>
    <w:p w14:paraId="0270FA09" w14:textId="77777777" w:rsidR="00570AF0" w:rsidRDefault="00570AF0"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334CB0A" w:rsidR="007D1E76" w:rsidRDefault="007D1E76" w:rsidP="00CB41C4">
      <w:pPr>
        <w:tabs>
          <w:tab w:val="left" w:leader="underscore" w:pos="9639"/>
        </w:tabs>
        <w:spacing w:after="0" w:line="240" w:lineRule="auto"/>
        <w:jc w:val="both"/>
        <w:rPr>
          <w:rFonts w:cs="Calibri"/>
        </w:rPr>
      </w:pPr>
    </w:p>
    <w:p w14:paraId="5B5E1912" w14:textId="316B1D0D" w:rsidR="00570AF0" w:rsidRPr="00E74967" w:rsidRDefault="00570AF0" w:rsidP="00CB41C4">
      <w:pPr>
        <w:tabs>
          <w:tab w:val="left" w:leader="underscore" w:pos="9639"/>
        </w:tabs>
        <w:spacing w:after="0" w:line="240" w:lineRule="auto"/>
        <w:jc w:val="both"/>
        <w:rPr>
          <w:rFonts w:cs="Calibri"/>
        </w:rPr>
      </w:pPr>
      <w:r w:rsidRPr="00570AF0">
        <w:rPr>
          <w:rFonts w:cs="Calibri"/>
        </w:rPr>
        <w:t xml:space="preserve">“Esta nota no le aplica al ente </w:t>
      </w:r>
      <w:r w:rsidR="00C5303E" w:rsidRPr="00570AF0">
        <w:rPr>
          <w:rFonts w:cs="Calibri"/>
        </w:rPr>
        <w:t>público” En</w:t>
      </w:r>
      <w:r w:rsidRPr="00570AF0">
        <w:rPr>
          <w:rFonts w:cs="Calibri"/>
        </w:rPr>
        <w:t xml:space="preserve"> el Museo no ha habido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E8CE30B" w:rsidR="007D1E76" w:rsidRDefault="007D1E76" w:rsidP="00CB41C4">
      <w:pPr>
        <w:tabs>
          <w:tab w:val="left" w:leader="underscore" w:pos="9639"/>
        </w:tabs>
        <w:spacing w:after="0" w:line="240" w:lineRule="auto"/>
        <w:jc w:val="both"/>
        <w:rPr>
          <w:rFonts w:cs="Calibri"/>
        </w:rPr>
      </w:pPr>
    </w:p>
    <w:p w14:paraId="0DEF0034" w14:textId="4260C298" w:rsidR="00570AF0" w:rsidRPr="00E74967" w:rsidRDefault="00570AF0" w:rsidP="00CB41C4">
      <w:pPr>
        <w:tabs>
          <w:tab w:val="left" w:leader="underscore" w:pos="9639"/>
        </w:tabs>
        <w:spacing w:after="0" w:line="240" w:lineRule="auto"/>
        <w:jc w:val="both"/>
        <w:rPr>
          <w:rFonts w:cs="Calibri"/>
        </w:rPr>
      </w:pPr>
      <w:r w:rsidRPr="00570AF0">
        <w:rPr>
          <w:rFonts w:cs="Calibri"/>
        </w:rPr>
        <w:t>El mantenimiento preventivo y restauraciones de obra de arte.</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1FB4973F" w:rsidR="007D1E76" w:rsidRPr="00E74967" w:rsidRDefault="00107336" w:rsidP="00CB41C4">
      <w:pPr>
        <w:tabs>
          <w:tab w:val="left" w:leader="underscore" w:pos="9639"/>
        </w:tabs>
        <w:spacing w:after="0" w:line="240" w:lineRule="auto"/>
        <w:jc w:val="both"/>
        <w:rPr>
          <w:rFonts w:cs="Calibri"/>
        </w:rPr>
      </w:pPr>
      <w:r>
        <w:rPr>
          <w:rFonts w:cs="Calibri"/>
        </w:rPr>
        <w:t>2,040,766.64</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395642FA" w:rsidR="007D1E76" w:rsidRDefault="007D1E76" w:rsidP="00CB41C4">
      <w:pPr>
        <w:tabs>
          <w:tab w:val="left" w:leader="underscore" w:pos="9639"/>
        </w:tabs>
        <w:spacing w:after="0" w:line="240" w:lineRule="auto"/>
        <w:jc w:val="both"/>
        <w:rPr>
          <w:rFonts w:cs="Calibri"/>
        </w:rPr>
      </w:pPr>
    </w:p>
    <w:p w14:paraId="3D545453" w14:textId="24FA163F" w:rsidR="00F320BE" w:rsidRPr="00E74967" w:rsidRDefault="00F320BE" w:rsidP="00CB41C4">
      <w:pPr>
        <w:tabs>
          <w:tab w:val="left" w:leader="underscore" w:pos="9639"/>
        </w:tabs>
        <w:spacing w:after="0" w:line="240" w:lineRule="auto"/>
        <w:jc w:val="both"/>
        <w:rPr>
          <w:rFonts w:cs="Calibri"/>
        </w:rPr>
      </w:pPr>
      <w:r w:rsidRPr="00F320BE">
        <w:rPr>
          <w:rFonts w:cs="Calibri"/>
        </w:rPr>
        <w:t xml:space="preserve">“Esta nota no le aplica al ente </w:t>
      </w:r>
      <w:r w:rsidR="00C5303E" w:rsidRPr="00F320BE">
        <w:rPr>
          <w:rFonts w:cs="Calibri"/>
        </w:rPr>
        <w:t>público” El</w:t>
      </w:r>
      <w:r w:rsidRPr="00F320BE">
        <w:rPr>
          <w:rFonts w:cs="Calibri"/>
        </w:rPr>
        <w:t xml:space="preserve"> Museo de la Ciudad no cuenta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C757F09" w:rsidR="007D1E76" w:rsidRDefault="007D1E76" w:rsidP="00CB41C4">
      <w:pPr>
        <w:tabs>
          <w:tab w:val="left" w:leader="underscore" w:pos="9639"/>
        </w:tabs>
        <w:spacing w:after="0" w:line="240" w:lineRule="auto"/>
        <w:jc w:val="both"/>
        <w:rPr>
          <w:rFonts w:cs="Calibri"/>
        </w:rPr>
      </w:pPr>
    </w:p>
    <w:p w14:paraId="72977FD7" w14:textId="53E86F7C" w:rsidR="00F320BE" w:rsidRPr="00E74967" w:rsidRDefault="00F320BE" w:rsidP="00CB41C4">
      <w:pPr>
        <w:tabs>
          <w:tab w:val="left" w:leader="underscore" w:pos="9639"/>
        </w:tabs>
        <w:spacing w:after="0" w:line="240" w:lineRule="auto"/>
        <w:jc w:val="both"/>
        <w:rPr>
          <w:rFonts w:cs="Calibri"/>
        </w:rPr>
      </w:pPr>
      <w:r w:rsidRPr="00F320BE">
        <w:rPr>
          <w:rFonts w:cs="Calibri"/>
        </w:rPr>
        <w:t xml:space="preserve">“Esta nota no le aplica al ente </w:t>
      </w:r>
      <w:r w:rsidR="00C5303E" w:rsidRPr="00F320BE">
        <w:rPr>
          <w:rFonts w:cs="Calibri"/>
        </w:rPr>
        <w:t>público” El</w:t>
      </w:r>
      <w:r w:rsidRPr="00F320BE">
        <w:rPr>
          <w:rFonts w:cs="Calibri"/>
        </w:rPr>
        <w:t xml:space="preserve"> Museo de la Ciudad de León no cuenta con este tipo de inversiones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B27BE8B" w:rsidR="007D1E76" w:rsidRDefault="007D1E76" w:rsidP="00CB41C4">
      <w:pPr>
        <w:tabs>
          <w:tab w:val="left" w:leader="underscore" w:pos="9639"/>
        </w:tabs>
        <w:spacing w:after="0" w:line="240" w:lineRule="auto"/>
        <w:jc w:val="both"/>
        <w:rPr>
          <w:rFonts w:cs="Calibri"/>
        </w:rPr>
      </w:pPr>
    </w:p>
    <w:p w14:paraId="0EC59F0F" w14:textId="6F0C145B" w:rsidR="00F320BE" w:rsidRPr="00E74967" w:rsidRDefault="00F320BE" w:rsidP="00CB41C4">
      <w:pPr>
        <w:tabs>
          <w:tab w:val="left" w:leader="underscore" w:pos="9639"/>
        </w:tabs>
        <w:spacing w:after="0" w:line="240" w:lineRule="auto"/>
        <w:jc w:val="both"/>
        <w:rPr>
          <w:rFonts w:cs="Calibri"/>
        </w:rPr>
      </w:pPr>
      <w:r w:rsidRPr="00F320BE">
        <w:rPr>
          <w:rFonts w:cs="Calibri"/>
        </w:rPr>
        <w:t xml:space="preserve">“Esta nota no le aplica al ente </w:t>
      </w:r>
      <w:r w:rsidR="00C5303E" w:rsidRPr="00F320BE">
        <w:rPr>
          <w:rFonts w:cs="Calibri"/>
        </w:rPr>
        <w:t>público” El</w:t>
      </w:r>
      <w:r w:rsidRPr="00F320BE">
        <w:rPr>
          <w:rFonts w:cs="Calibri"/>
        </w:rPr>
        <w:t xml:space="preserve"> Museo de la Ciudad de León no cuenta con este tipo de inversiones.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541F1F7F"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1935"/>
        <w:gridCol w:w="1935"/>
        <w:gridCol w:w="1936"/>
        <w:gridCol w:w="1936"/>
        <w:gridCol w:w="1936"/>
      </w:tblGrid>
      <w:tr w:rsidR="00F320BE" w14:paraId="0BB3E743" w14:textId="77777777" w:rsidTr="001A43C6">
        <w:tc>
          <w:tcPr>
            <w:tcW w:w="1935" w:type="dxa"/>
          </w:tcPr>
          <w:p w14:paraId="5B033F86" w14:textId="77777777" w:rsidR="00F320BE" w:rsidRDefault="00F320BE" w:rsidP="001A43C6">
            <w:pPr>
              <w:tabs>
                <w:tab w:val="left" w:leader="underscore" w:pos="9639"/>
              </w:tabs>
              <w:spacing w:after="0" w:line="240" w:lineRule="auto"/>
              <w:jc w:val="both"/>
              <w:rPr>
                <w:rFonts w:cs="Calibri"/>
              </w:rPr>
            </w:pPr>
            <w:r>
              <w:rPr>
                <w:rFonts w:cs="Calibri"/>
              </w:rPr>
              <w:t>CUENTA</w:t>
            </w:r>
          </w:p>
        </w:tc>
        <w:tc>
          <w:tcPr>
            <w:tcW w:w="1935" w:type="dxa"/>
          </w:tcPr>
          <w:p w14:paraId="26A8CEAC" w14:textId="77777777" w:rsidR="00F320BE" w:rsidRDefault="00F320BE" w:rsidP="001A43C6">
            <w:pPr>
              <w:tabs>
                <w:tab w:val="left" w:leader="underscore" w:pos="9639"/>
              </w:tabs>
              <w:spacing w:after="0" w:line="240" w:lineRule="auto"/>
              <w:jc w:val="both"/>
              <w:rPr>
                <w:rFonts w:cs="Calibri"/>
              </w:rPr>
            </w:pPr>
            <w:r>
              <w:rPr>
                <w:rFonts w:cs="Calibri"/>
              </w:rPr>
              <w:t>NOMBRE DE LA CUENTA</w:t>
            </w:r>
          </w:p>
        </w:tc>
        <w:tc>
          <w:tcPr>
            <w:tcW w:w="1936" w:type="dxa"/>
          </w:tcPr>
          <w:p w14:paraId="350D71E7" w14:textId="18C62DD8" w:rsidR="00F320BE" w:rsidRDefault="00C03106" w:rsidP="001A43C6">
            <w:pPr>
              <w:tabs>
                <w:tab w:val="left" w:leader="underscore" w:pos="9639"/>
              </w:tabs>
              <w:spacing w:after="0" w:line="240" w:lineRule="auto"/>
              <w:jc w:val="both"/>
              <w:rPr>
                <w:rFonts w:cs="Calibri"/>
              </w:rPr>
            </w:pPr>
            <w:r>
              <w:rPr>
                <w:rFonts w:cs="Calibri"/>
              </w:rPr>
              <w:t xml:space="preserve">SALDO AL 31 DE </w:t>
            </w:r>
            <w:r w:rsidR="00107336">
              <w:rPr>
                <w:rFonts w:cs="Calibri"/>
              </w:rPr>
              <w:t>DICIEMBRE</w:t>
            </w:r>
            <w:r w:rsidR="00F320BE">
              <w:rPr>
                <w:rFonts w:cs="Calibri"/>
              </w:rPr>
              <w:t xml:space="preserve"> DE 2021</w:t>
            </w:r>
          </w:p>
        </w:tc>
        <w:tc>
          <w:tcPr>
            <w:tcW w:w="1936" w:type="dxa"/>
          </w:tcPr>
          <w:p w14:paraId="5FD78774" w14:textId="165677B7" w:rsidR="00F320BE" w:rsidRDefault="00C03106" w:rsidP="001A43C6">
            <w:pPr>
              <w:tabs>
                <w:tab w:val="left" w:leader="underscore" w:pos="9639"/>
              </w:tabs>
              <w:spacing w:after="0" w:line="240" w:lineRule="auto"/>
              <w:jc w:val="both"/>
              <w:rPr>
                <w:rFonts w:cs="Calibri"/>
              </w:rPr>
            </w:pPr>
            <w:r>
              <w:rPr>
                <w:rFonts w:cs="Calibri"/>
              </w:rPr>
              <w:t>SALDO AL 3</w:t>
            </w:r>
            <w:r w:rsidR="00BF2E25">
              <w:rPr>
                <w:rFonts w:cs="Calibri"/>
              </w:rPr>
              <w:t>1</w:t>
            </w:r>
            <w:r>
              <w:rPr>
                <w:rFonts w:cs="Calibri"/>
              </w:rPr>
              <w:t xml:space="preserve"> DE </w:t>
            </w:r>
            <w:r w:rsidR="00BF2E25">
              <w:rPr>
                <w:rFonts w:cs="Calibri"/>
              </w:rPr>
              <w:t>DICIEMBRE</w:t>
            </w:r>
            <w:r w:rsidR="00F320BE">
              <w:rPr>
                <w:rFonts w:cs="Calibri"/>
              </w:rPr>
              <w:t xml:space="preserve"> DE 202</w:t>
            </w:r>
            <w:r w:rsidR="00107336">
              <w:rPr>
                <w:rFonts w:cs="Calibri"/>
              </w:rPr>
              <w:t>2</w:t>
            </w:r>
          </w:p>
        </w:tc>
        <w:tc>
          <w:tcPr>
            <w:tcW w:w="1936" w:type="dxa"/>
          </w:tcPr>
          <w:p w14:paraId="6A74537E" w14:textId="77777777" w:rsidR="00F320BE" w:rsidRDefault="00F320BE" w:rsidP="001A43C6">
            <w:pPr>
              <w:tabs>
                <w:tab w:val="left" w:leader="underscore" w:pos="9639"/>
              </w:tabs>
              <w:spacing w:after="0" w:line="240" w:lineRule="auto"/>
              <w:jc w:val="both"/>
              <w:rPr>
                <w:rFonts w:cs="Calibri"/>
              </w:rPr>
            </w:pPr>
            <w:r>
              <w:rPr>
                <w:rFonts w:cs="Calibri"/>
              </w:rPr>
              <w:t>VARIACIÓN</w:t>
            </w:r>
          </w:p>
        </w:tc>
      </w:tr>
      <w:tr w:rsidR="00F320BE" w14:paraId="1F1B4328" w14:textId="77777777" w:rsidTr="001A43C6">
        <w:tc>
          <w:tcPr>
            <w:tcW w:w="1935" w:type="dxa"/>
          </w:tcPr>
          <w:p w14:paraId="0FBBAAB1" w14:textId="77777777" w:rsidR="00F320BE" w:rsidRDefault="00F320BE" w:rsidP="001A43C6">
            <w:pPr>
              <w:tabs>
                <w:tab w:val="left" w:leader="underscore" w:pos="9639"/>
              </w:tabs>
              <w:spacing w:after="0" w:line="240" w:lineRule="auto"/>
              <w:jc w:val="both"/>
              <w:rPr>
                <w:rFonts w:cs="Calibri"/>
              </w:rPr>
            </w:pPr>
            <w:r>
              <w:rPr>
                <w:rFonts w:cs="Calibri"/>
              </w:rPr>
              <w:t>311111</w:t>
            </w:r>
          </w:p>
        </w:tc>
        <w:tc>
          <w:tcPr>
            <w:tcW w:w="1935" w:type="dxa"/>
          </w:tcPr>
          <w:p w14:paraId="2D90085E" w14:textId="77777777" w:rsidR="00F320BE" w:rsidRDefault="00F320BE" w:rsidP="001A43C6">
            <w:pPr>
              <w:tabs>
                <w:tab w:val="left" w:leader="underscore" w:pos="9639"/>
              </w:tabs>
              <w:spacing w:after="0" w:line="240" w:lineRule="auto"/>
              <w:jc w:val="both"/>
              <w:rPr>
                <w:rFonts w:cs="Calibri"/>
              </w:rPr>
            </w:pPr>
            <w:r>
              <w:rPr>
                <w:rFonts w:cs="Calibri"/>
              </w:rPr>
              <w:t>Obra de arte</w:t>
            </w:r>
          </w:p>
        </w:tc>
        <w:tc>
          <w:tcPr>
            <w:tcW w:w="1936" w:type="dxa"/>
          </w:tcPr>
          <w:p w14:paraId="099DBD3E" w14:textId="264ADA9A" w:rsidR="00F320BE" w:rsidRDefault="009666DA" w:rsidP="001A43C6">
            <w:pPr>
              <w:tabs>
                <w:tab w:val="left" w:leader="underscore" w:pos="9639"/>
              </w:tabs>
              <w:spacing w:after="0" w:line="240" w:lineRule="auto"/>
              <w:jc w:val="both"/>
              <w:rPr>
                <w:rFonts w:cs="Calibri"/>
              </w:rPr>
            </w:pPr>
            <w:r>
              <w:rPr>
                <w:rFonts w:cs="Calibri"/>
              </w:rPr>
              <w:t>5,578,772.82</w:t>
            </w:r>
          </w:p>
        </w:tc>
        <w:tc>
          <w:tcPr>
            <w:tcW w:w="1936" w:type="dxa"/>
          </w:tcPr>
          <w:p w14:paraId="0371A4C1" w14:textId="2026DE2B" w:rsidR="00F320BE" w:rsidRDefault="009666DA" w:rsidP="001A43C6">
            <w:pPr>
              <w:tabs>
                <w:tab w:val="left" w:leader="underscore" w:pos="9639"/>
              </w:tabs>
              <w:spacing w:after="0" w:line="240" w:lineRule="auto"/>
              <w:jc w:val="both"/>
              <w:rPr>
                <w:rFonts w:cs="Calibri"/>
              </w:rPr>
            </w:pPr>
            <w:r>
              <w:rPr>
                <w:rFonts w:cs="Calibri"/>
              </w:rPr>
              <w:t>5,578,772.82</w:t>
            </w:r>
          </w:p>
        </w:tc>
        <w:tc>
          <w:tcPr>
            <w:tcW w:w="1936" w:type="dxa"/>
          </w:tcPr>
          <w:p w14:paraId="39CA408D" w14:textId="3FF311BC" w:rsidR="00F320BE" w:rsidRDefault="009666DA" w:rsidP="001A43C6">
            <w:pPr>
              <w:tabs>
                <w:tab w:val="left" w:leader="underscore" w:pos="9639"/>
              </w:tabs>
              <w:spacing w:after="0" w:line="240" w:lineRule="auto"/>
              <w:jc w:val="both"/>
              <w:rPr>
                <w:rFonts w:cs="Calibri"/>
              </w:rPr>
            </w:pPr>
            <w:r>
              <w:rPr>
                <w:rFonts w:cs="Calibri"/>
              </w:rPr>
              <w:t>0</w:t>
            </w:r>
          </w:p>
        </w:tc>
      </w:tr>
      <w:tr w:rsidR="00F320BE" w14:paraId="34D62DB1" w14:textId="77777777" w:rsidTr="001A43C6">
        <w:tc>
          <w:tcPr>
            <w:tcW w:w="1935" w:type="dxa"/>
          </w:tcPr>
          <w:p w14:paraId="73EC1884" w14:textId="77777777" w:rsidR="00F320BE" w:rsidRDefault="00F320BE" w:rsidP="001A43C6">
            <w:pPr>
              <w:tabs>
                <w:tab w:val="left" w:leader="underscore" w:pos="9639"/>
              </w:tabs>
              <w:spacing w:after="0" w:line="240" w:lineRule="auto"/>
              <w:jc w:val="both"/>
              <w:rPr>
                <w:rFonts w:cs="Calibri"/>
              </w:rPr>
            </w:pPr>
            <w:r>
              <w:rPr>
                <w:rFonts w:cs="Calibri"/>
              </w:rPr>
              <w:t>311112</w:t>
            </w:r>
          </w:p>
        </w:tc>
        <w:tc>
          <w:tcPr>
            <w:tcW w:w="1935" w:type="dxa"/>
          </w:tcPr>
          <w:p w14:paraId="437568A1" w14:textId="77777777" w:rsidR="00F320BE" w:rsidRDefault="00F320BE" w:rsidP="001A43C6">
            <w:pPr>
              <w:tabs>
                <w:tab w:val="left" w:leader="underscore" w:pos="9639"/>
              </w:tabs>
              <w:spacing w:after="0" w:line="240" w:lineRule="auto"/>
              <w:jc w:val="both"/>
              <w:rPr>
                <w:rFonts w:cs="Calibri"/>
              </w:rPr>
            </w:pPr>
            <w:r>
              <w:rPr>
                <w:rFonts w:cs="Calibri"/>
              </w:rPr>
              <w:t>Piezas arqueológicas</w:t>
            </w:r>
          </w:p>
        </w:tc>
        <w:tc>
          <w:tcPr>
            <w:tcW w:w="1936" w:type="dxa"/>
          </w:tcPr>
          <w:p w14:paraId="0A3BB8E4" w14:textId="3A327A5A" w:rsidR="00F320BE" w:rsidRDefault="009666DA" w:rsidP="001A43C6">
            <w:pPr>
              <w:tabs>
                <w:tab w:val="left" w:leader="underscore" w:pos="9639"/>
              </w:tabs>
              <w:spacing w:after="0" w:line="240" w:lineRule="auto"/>
              <w:jc w:val="both"/>
              <w:rPr>
                <w:rFonts w:cs="Calibri"/>
              </w:rPr>
            </w:pPr>
            <w:r>
              <w:rPr>
                <w:rFonts w:cs="Calibri"/>
              </w:rPr>
              <w:t>46</w:t>
            </w:r>
            <w:r w:rsidR="00F320BE">
              <w:rPr>
                <w:rFonts w:cs="Calibri"/>
              </w:rPr>
              <w:t>,400</w:t>
            </w:r>
          </w:p>
        </w:tc>
        <w:tc>
          <w:tcPr>
            <w:tcW w:w="1936" w:type="dxa"/>
          </w:tcPr>
          <w:p w14:paraId="3030B27C" w14:textId="35514D77" w:rsidR="00F320BE" w:rsidRDefault="009666DA" w:rsidP="001A43C6">
            <w:pPr>
              <w:tabs>
                <w:tab w:val="left" w:leader="underscore" w:pos="9639"/>
              </w:tabs>
              <w:spacing w:after="0" w:line="240" w:lineRule="auto"/>
              <w:jc w:val="both"/>
              <w:rPr>
                <w:rFonts w:cs="Calibri"/>
              </w:rPr>
            </w:pPr>
            <w:r>
              <w:rPr>
                <w:rFonts w:cs="Calibri"/>
              </w:rPr>
              <w:t>46</w:t>
            </w:r>
            <w:r w:rsidR="00F320BE" w:rsidRPr="0022611B">
              <w:rPr>
                <w:rFonts w:cs="Calibri"/>
              </w:rPr>
              <w:t>,400</w:t>
            </w:r>
          </w:p>
        </w:tc>
        <w:tc>
          <w:tcPr>
            <w:tcW w:w="1936" w:type="dxa"/>
          </w:tcPr>
          <w:p w14:paraId="573C069A" w14:textId="77777777" w:rsidR="00F320BE" w:rsidRDefault="00F320BE" w:rsidP="001A43C6">
            <w:pPr>
              <w:tabs>
                <w:tab w:val="left" w:leader="underscore" w:pos="9639"/>
              </w:tabs>
              <w:spacing w:after="0" w:line="240" w:lineRule="auto"/>
              <w:jc w:val="both"/>
              <w:rPr>
                <w:rFonts w:cs="Calibri"/>
              </w:rPr>
            </w:pPr>
            <w:r>
              <w:rPr>
                <w:rFonts w:cs="Calibri"/>
              </w:rPr>
              <w:t>0</w:t>
            </w:r>
          </w:p>
        </w:tc>
      </w:tr>
      <w:tr w:rsidR="00F320BE" w14:paraId="5142FEF2" w14:textId="77777777" w:rsidTr="001A43C6">
        <w:tc>
          <w:tcPr>
            <w:tcW w:w="1935" w:type="dxa"/>
          </w:tcPr>
          <w:p w14:paraId="17A3C0C9" w14:textId="77777777" w:rsidR="00F320BE" w:rsidRDefault="00F320BE" w:rsidP="001A43C6">
            <w:pPr>
              <w:tabs>
                <w:tab w:val="left" w:leader="underscore" w:pos="9639"/>
              </w:tabs>
              <w:spacing w:after="0" w:line="240" w:lineRule="auto"/>
              <w:jc w:val="both"/>
              <w:rPr>
                <w:rFonts w:cs="Calibri"/>
              </w:rPr>
            </w:pPr>
            <w:r>
              <w:rPr>
                <w:rFonts w:cs="Calibri"/>
              </w:rPr>
              <w:t>311113</w:t>
            </w:r>
          </w:p>
        </w:tc>
        <w:tc>
          <w:tcPr>
            <w:tcW w:w="1935" w:type="dxa"/>
          </w:tcPr>
          <w:p w14:paraId="00279E90" w14:textId="77777777" w:rsidR="00F320BE" w:rsidRDefault="00F320BE" w:rsidP="001A43C6">
            <w:pPr>
              <w:tabs>
                <w:tab w:val="left" w:leader="underscore" w:pos="9639"/>
              </w:tabs>
              <w:spacing w:after="0" w:line="240" w:lineRule="auto"/>
              <w:jc w:val="both"/>
              <w:rPr>
                <w:rFonts w:cs="Calibri"/>
              </w:rPr>
            </w:pPr>
            <w:r>
              <w:rPr>
                <w:rFonts w:cs="Calibri"/>
              </w:rPr>
              <w:t>Numerario</w:t>
            </w:r>
          </w:p>
        </w:tc>
        <w:tc>
          <w:tcPr>
            <w:tcW w:w="1936" w:type="dxa"/>
          </w:tcPr>
          <w:p w14:paraId="0AFAAEFE" w14:textId="77777777" w:rsidR="00F320BE" w:rsidRDefault="00F320BE" w:rsidP="001A43C6">
            <w:pPr>
              <w:tabs>
                <w:tab w:val="left" w:leader="underscore" w:pos="9639"/>
              </w:tabs>
              <w:spacing w:after="0" w:line="240" w:lineRule="auto"/>
              <w:jc w:val="both"/>
              <w:rPr>
                <w:rFonts w:cs="Calibri"/>
              </w:rPr>
            </w:pPr>
            <w:r>
              <w:rPr>
                <w:rFonts w:cs="Calibri"/>
              </w:rPr>
              <w:t>326,331.68</w:t>
            </w:r>
          </w:p>
        </w:tc>
        <w:tc>
          <w:tcPr>
            <w:tcW w:w="1936" w:type="dxa"/>
          </w:tcPr>
          <w:p w14:paraId="4E17EDFD" w14:textId="77777777" w:rsidR="00F320BE" w:rsidRDefault="00F320BE" w:rsidP="001A43C6">
            <w:pPr>
              <w:tabs>
                <w:tab w:val="left" w:leader="underscore" w:pos="9639"/>
              </w:tabs>
              <w:spacing w:after="0" w:line="240" w:lineRule="auto"/>
              <w:jc w:val="both"/>
              <w:rPr>
                <w:rFonts w:cs="Calibri"/>
              </w:rPr>
            </w:pPr>
            <w:r w:rsidRPr="0022611B">
              <w:rPr>
                <w:rFonts w:cs="Calibri"/>
              </w:rPr>
              <w:t>326,331.68</w:t>
            </w:r>
          </w:p>
        </w:tc>
        <w:tc>
          <w:tcPr>
            <w:tcW w:w="1936" w:type="dxa"/>
          </w:tcPr>
          <w:p w14:paraId="0711CF1B" w14:textId="77777777" w:rsidR="00F320BE" w:rsidRDefault="00F320BE" w:rsidP="001A43C6">
            <w:pPr>
              <w:tabs>
                <w:tab w:val="left" w:leader="underscore" w:pos="9639"/>
              </w:tabs>
              <w:spacing w:after="0" w:line="240" w:lineRule="auto"/>
              <w:jc w:val="both"/>
              <w:rPr>
                <w:rFonts w:cs="Calibri"/>
              </w:rPr>
            </w:pPr>
            <w:r>
              <w:rPr>
                <w:rFonts w:cs="Calibri"/>
              </w:rPr>
              <w:t>0</w:t>
            </w:r>
          </w:p>
        </w:tc>
      </w:tr>
      <w:tr w:rsidR="00F320BE" w14:paraId="4CD7DB7A" w14:textId="77777777" w:rsidTr="001A43C6">
        <w:tc>
          <w:tcPr>
            <w:tcW w:w="1935" w:type="dxa"/>
          </w:tcPr>
          <w:p w14:paraId="123B7657" w14:textId="77777777" w:rsidR="00F320BE" w:rsidRDefault="00F320BE" w:rsidP="001A43C6">
            <w:pPr>
              <w:tabs>
                <w:tab w:val="left" w:leader="underscore" w:pos="9639"/>
              </w:tabs>
              <w:spacing w:after="0" w:line="240" w:lineRule="auto"/>
              <w:jc w:val="both"/>
              <w:rPr>
                <w:rFonts w:cs="Calibri"/>
              </w:rPr>
            </w:pPr>
            <w:r>
              <w:rPr>
                <w:rFonts w:cs="Calibri"/>
              </w:rPr>
              <w:t>311114</w:t>
            </w:r>
          </w:p>
        </w:tc>
        <w:tc>
          <w:tcPr>
            <w:tcW w:w="1935" w:type="dxa"/>
          </w:tcPr>
          <w:p w14:paraId="0E3794B7" w14:textId="77777777" w:rsidR="00F320BE" w:rsidRDefault="00F320BE" w:rsidP="001A43C6">
            <w:pPr>
              <w:tabs>
                <w:tab w:val="left" w:leader="underscore" w:pos="9639"/>
              </w:tabs>
              <w:spacing w:after="0" w:line="240" w:lineRule="auto"/>
              <w:jc w:val="both"/>
              <w:rPr>
                <w:rFonts w:cs="Calibri"/>
              </w:rPr>
            </w:pPr>
            <w:r>
              <w:rPr>
                <w:rFonts w:cs="Calibri"/>
              </w:rPr>
              <w:t>Muebles decorativos</w:t>
            </w:r>
          </w:p>
        </w:tc>
        <w:tc>
          <w:tcPr>
            <w:tcW w:w="1936" w:type="dxa"/>
          </w:tcPr>
          <w:p w14:paraId="0550F14C" w14:textId="77777777" w:rsidR="00F320BE" w:rsidRDefault="00F320BE" w:rsidP="001A43C6">
            <w:pPr>
              <w:tabs>
                <w:tab w:val="left" w:leader="underscore" w:pos="9639"/>
              </w:tabs>
              <w:spacing w:after="0" w:line="240" w:lineRule="auto"/>
              <w:jc w:val="both"/>
              <w:rPr>
                <w:rFonts w:cs="Calibri"/>
              </w:rPr>
            </w:pPr>
            <w:r>
              <w:rPr>
                <w:rFonts w:cs="Calibri"/>
              </w:rPr>
              <w:t>7,000</w:t>
            </w:r>
          </w:p>
        </w:tc>
        <w:tc>
          <w:tcPr>
            <w:tcW w:w="1936" w:type="dxa"/>
          </w:tcPr>
          <w:p w14:paraId="0D45A8A9" w14:textId="77777777" w:rsidR="00F320BE" w:rsidRDefault="00F320BE" w:rsidP="001A43C6">
            <w:pPr>
              <w:tabs>
                <w:tab w:val="left" w:leader="underscore" w:pos="9639"/>
              </w:tabs>
              <w:spacing w:after="0" w:line="240" w:lineRule="auto"/>
              <w:jc w:val="both"/>
              <w:rPr>
                <w:rFonts w:cs="Calibri"/>
              </w:rPr>
            </w:pPr>
            <w:r w:rsidRPr="0022611B">
              <w:rPr>
                <w:rFonts w:cs="Calibri"/>
              </w:rPr>
              <w:t>7,000</w:t>
            </w:r>
          </w:p>
        </w:tc>
        <w:tc>
          <w:tcPr>
            <w:tcW w:w="1936" w:type="dxa"/>
          </w:tcPr>
          <w:p w14:paraId="446409C6" w14:textId="77777777" w:rsidR="00F320BE" w:rsidRDefault="00F320BE" w:rsidP="001A43C6">
            <w:pPr>
              <w:tabs>
                <w:tab w:val="left" w:leader="underscore" w:pos="9639"/>
              </w:tabs>
              <w:spacing w:after="0" w:line="240" w:lineRule="auto"/>
              <w:jc w:val="both"/>
              <w:rPr>
                <w:rFonts w:cs="Calibri"/>
              </w:rPr>
            </w:pPr>
            <w:r>
              <w:rPr>
                <w:rFonts w:cs="Calibri"/>
              </w:rPr>
              <w:t>0</w:t>
            </w:r>
          </w:p>
        </w:tc>
      </w:tr>
    </w:tbl>
    <w:p w14:paraId="490835C2" w14:textId="77777777" w:rsidR="00F320BE" w:rsidRPr="00E74967" w:rsidRDefault="00F320BE" w:rsidP="00CB41C4">
      <w:pPr>
        <w:tabs>
          <w:tab w:val="left" w:leader="underscore" w:pos="9639"/>
        </w:tabs>
        <w:spacing w:after="0" w:line="240" w:lineRule="auto"/>
        <w:jc w:val="both"/>
        <w:rPr>
          <w:rFonts w:cs="Calibri"/>
        </w:rPr>
      </w:pP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6BE2ED5D" w:rsidR="007D1E76" w:rsidRPr="00E74967" w:rsidRDefault="00F320BE" w:rsidP="00CB41C4">
      <w:pPr>
        <w:tabs>
          <w:tab w:val="left" w:leader="underscore" w:pos="9639"/>
        </w:tabs>
        <w:spacing w:after="0" w:line="240" w:lineRule="auto"/>
        <w:jc w:val="both"/>
        <w:rPr>
          <w:rFonts w:cs="Calibri"/>
        </w:rPr>
      </w:pPr>
      <w:r w:rsidRPr="00F320BE">
        <w:rPr>
          <w:rFonts w:cs="Calibri"/>
        </w:rPr>
        <w:t xml:space="preserve">“Esta nota no le aplica al ente </w:t>
      </w:r>
      <w:r w:rsidR="00C5303E" w:rsidRPr="00F320BE">
        <w:rPr>
          <w:rFonts w:cs="Calibri"/>
        </w:rPr>
        <w:t>público” No</w:t>
      </w:r>
      <w:r w:rsidRPr="00F320BE">
        <w:rPr>
          <w:rFonts w:cs="Calibri"/>
        </w:rPr>
        <w:t xml:space="preserve"> se cuenta con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7C8A175" w14:textId="77777777" w:rsidR="00F320BE" w:rsidRDefault="00F320BE" w:rsidP="00F320BE">
      <w:pPr>
        <w:tabs>
          <w:tab w:val="left" w:leader="underscore" w:pos="9639"/>
        </w:tabs>
        <w:spacing w:after="0" w:line="240" w:lineRule="auto"/>
        <w:jc w:val="both"/>
        <w:rPr>
          <w:rFonts w:cs="Calibri"/>
        </w:rPr>
      </w:pPr>
    </w:p>
    <w:p w14:paraId="5305277C" w14:textId="0469C5EF" w:rsidR="00F320BE" w:rsidRPr="00E74967" w:rsidRDefault="00F320BE" w:rsidP="00F320BE">
      <w:pPr>
        <w:tabs>
          <w:tab w:val="left" w:leader="underscore" w:pos="9639"/>
        </w:tabs>
        <w:spacing w:after="0" w:line="240" w:lineRule="auto"/>
        <w:jc w:val="both"/>
        <w:rPr>
          <w:rFonts w:cs="Calibri"/>
        </w:rPr>
      </w:pPr>
      <w:r w:rsidRPr="0022611B">
        <w:rPr>
          <w:rFonts w:cs="Calibri"/>
        </w:rPr>
        <w:t xml:space="preserve">Esta nota no le aplica al ente </w:t>
      </w:r>
      <w:r w:rsidR="00C5303E" w:rsidRPr="0022611B">
        <w:rPr>
          <w:rFonts w:cs="Calibri"/>
        </w:rPr>
        <w:t>público No</w:t>
      </w:r>
      <w:r w:rsidRPr="0022611B">
        <w:rPr>
          <w:rFonts w:cs="Calibri"/>
        </w:rPr>
        <w:t xml:space="preserve"> se tiene esta información</w:t>
      </w:r>
    </w:p>
    <w:p w14:paraId="03AB3A3A" w14:textId="011663F4"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C374124" w14:textId="77777777" w:rsidR="00F320BE" w:rsidRDefault="00F320BE" w:rsidP="00CB41C4">
      <w:pPr>
        <w:tabs>
          <w:tab w:val="left" w:leader="underscore" w:pos="9639"/>
        </w:tabs>
        <w:spacing w:after="0" w:line="240" w:lineRule="auto"/>
        <w:jc w:val="both"/>
        <w:rPr>
          <w:rFonts w:cs="Calibri"/>
        </w:rPr>
      </w:pPr>
    </w:p>
    <w:p w14:paraId="6CAD4E54" w14:textId="7F5736E4" w:rsidR="007D1E76" w:rsidRPr="00E74967" w:rsidRDefault="00F320BE" w:rsidP="00CB41C4">
      <w:pPr>
        <w:tabs>
          <w:tab w:val="left" w:leader="underscore" w:pos="9639"/>
        </w:tabs>
        <w:spacing w:after="0" w:line="240" w:lineRule="auto"/>
        <w:jc w:val="both"/>
        <w:rPr>
          <w:rFonts w:cs="Calibri"/>
        </w:rPr>
      </w:pPr>
      <w:r w:rsidRPr="00F320BE">
        <w:rPr>
          <w:rFonts w:cs="Calibri"/>
        </w:rPr>
        <w:t xml:space="preserve">Otros aprovechamientos </w:t>
      </w:r>
      <w:r>
        <w:rPr>
          <w:rFonts w:cs="Calibri"/>
        </w:rPr>
        <w:t xml:space="preserve">recaudados de enero a </w:t>
      </w:r>
      <w:r w:rsidR="00E45B37">
        <w:rPr>
          <w:rFonts w:cs="Calibri"/>
        </w:rPr>
        <w:t>diciembre</w:t>
      </w:r>
      <w:r>
        <w:rPr>
          <w:rFonts w:cs="Calibri"/>
        </w:rPr>
        <w:t xml:space="preserve"> de 202</w:t>
      </w:r>
      <w:r w:rsidR="00E45B37">
        <w:rPr>
          <w:rFonts w:cs="Calibri"/>
        </w:rPr>
        <w:t>2</w:t>
      </w:r>
      <w:r>
        <w:rPr>
          <w:rFonts w:cs="Calibri"/>
        </w:rPr>
        <w:t>: $0 pesos</w:t>
      </w:r>
      <w:r w:rsidR="00E45B37">
        <w:rPr>
          <w:rFonts w:cs="Calibri"/>
        </w:rPr>
        <w:t xml:space="preserve"> 5,232.00</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3501FC73" w:rsidR="007D1E76" w:rsidRDefault="007D1E76" w:rsidP="00CB41C4">
      <w:pPr>
        <w:tabs>
          <w:tab w:val="left" w:leader="underscore" w:pos="9639"/>
        </w:tabs>
        <w:spacing w:after="0" w:line="240" w:lineRule="auto"/>
        <w:jc w:val="both"/>
        <w:rPr>
          <w:rFonts w:cs="Calibri"/>
        </w:rPr>
      </w:pPr>
    </w:p>
    <w:p w14:paraId="0183CD59" w14:textId="2656F45E" w:rsidR="00F320BE" w:rsidRDefault="00F320BE" w:rsidP="00CB41C4">
      <w:pPr>
        <w:tabs>
          <w:tab w:val="left" w:leader="underscore" w:pos="9639"/>
        </w:tabs>
        <w:spacing w:after="0" w:line="240" w:lineRule="auto"/>
        <w:jc w:val="both"/>
        <w:rPr>
          <w:rFonts w:cs="Calibri"/>
        </w:rPr>
      </w:pPr>
      <w:r w:rsidRPr="00F320BE">
        <w:rPr>
          <w:rFonts w:cs="Calibri"/>
        </w:rPr>
        <w:t>Es relativo depender los visitantes que llegan a visitar el Museo</w:t>
      </w:r>
      <w:r>
        <w:rPr>
          <w:rFonts w:cs="Calibri"/>
        </w:rPr>
        <w:t>, y ahora con la pandemia se ha visto muy reducido</w:t>
      </w:r>
    </w:p>
    <w:p w14:paraId="283E8512" w14:textId="77777777" w:rsidR="00F320BE" w:rsidRPr="00E74967" w:rsidRDefault="00F320BE"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470B1A31" w:rsidR="007D1E76" w:rsidRDefault="007D1E76" w:rsidP="00CB41C4">
      <w:pPr>
        <w:tabs>
          <w:tab w:val="left" w:leader="underscore" w:pos="9639"/>
        </w:tabs>
        <w:spacing w:after="0" w:line="240" w:lineRule="auto"/>
        <w:jc w:val="both"/>
        <w:rPr>
          <w:rFonts w:cs="Calibri"/>
        </w:rPr>
      </w:pPr>
    </w:p>
    <w:p w14:paraId="0FF8AA89" w14:textId="38D570BF" w:rsidR="00F320BE" w:rsidRPr="00E74967" w:rsidRDefault="00B414EA" w:rsidP="00CB41C4">
      <w:pPr>
        <w:tabs>
          <w:tab w:val="left" w:leader="underscore" w:pos="9639"/>
        </w:tabs>
        <w:spacing w:after="0" w:line="240" w:lineRule="auto"/>
        <w:jc w:val="both"/>
        <w:rPr>
          <w:rFonts w:cs="Calibri"/>
        </w:rPr>
      </w:pPr>
      <w:r w:rsidRPr="00B414EA">
        <w:rPr>
          <w:rFonts w:cs="Calibri"/>
        </w:rPr>
        <w:t xml:space="preserve">“Esta nota no le aplica al ente </w:t>
      </w:r>
      <w:r w:rsidR="00C5303E" w:rsidRPr="00B414EA">
        <w:rPr>
          <w:rFonts w:cs="Calibri"/>
        </w:rPr>
        <w:t>público” El</w:t>
      </w:r>
      <w:r w:rsidRPr="00B414EA">
        <w:rPr>
          <w:rFonts w:cs="Calibri"/>
        </w:rPr>
        <w:t xml:space="preserve"> Museo de la Ciudad no cuenta con transacciones que ameriten una calificación crediticia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7077BA9D" w:rsidR="007D1E76" w:rsidRDefault="007D1E76" w:rsidP="00CB41C4">
      <w:pPr>
        <w:tabs>
          <w:tab w:val="left" w:leader="underscore" w:pos="9639"/>
        </w:tabs>
        <w:spacing w:after="0" w:line="240" w:lineRule="auto"/>
        <w:jc w:val="both"/>
        <w:rPr>
          <w:rFonts w:cs="Calibri"/>
        </w:rPr>
      </w:pPr>
    </w:p>
    <w:p w14:paraId="3C3F1318" w14:textId="00DB64AF" w:rsidR="00B414EA" w:rsidRPr="00E74967" w:rsidRDefault="00B414EA" w:rsidP="00CB41C4">
      <w:pPr>
        <w:tabs>
          <w:tab w:val="left" w:leader="underscore" w:pos="9639"/>
        </w:tabs>
        <w:spacing w:after="0" w:line="240" w:lineRule="auto"/>
        <w:jc w:val="both"/>
        <w:rPr>
          <w:rFonts w:cs="Calibri"/>
        </w:rPr>
      </w:pPr>
      <w:r w:rsidRPr="00B414EA">
        <w:rPr>
          <w:rFonts w:cs="Calibri"/>
        </w:rPr>
        <w:lastRenderedPageBreak/>
        <w:t>El Titular es responsable de aplicar del Manual de Control Interno expedido por la Contraloría Municipal, desde noviembre de 2017</w:t>
      </w:r>
      <w:r w:rsidR="00E45B37">
        <w:rPr>
          <w:rFonts w:cs="Calibri"/>
        </w:rPr>
        <w:t xml:space="preserve"> a la fecha</w:t>
      </w:r>
      <w:r w:rsidRPr="00B414EA">
        <w:rPr>
          <w:rFonts w:cs="Calibri"/>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27BE630" w:rsidR="007D1E76" w:rsidRDefault="007D1E76" w:rsidP="00CB41C4">
      <w:pPr>
        <w:tabs>
          <w:tab w:val="left" w:leader="underscore" w:pos="9639"/>
        </w:tabs>
        <w:spacing w:after="0" w:line="240" w:lineRule="auto"/>
        <w:jc w:val="both"/>
        <w:rPr>
          <w:rFonts w:cs="Calibri"/>
        </w:rPr>
      </w:pPr>
    </w:p>
    <w:p w14:paraId="063A819A" w14:textId="1C732A4D" w:rsidR="00B414EA" w:rsidRPr="00E74967" w:rsidRDefault="00B414EA" w:rsidP="00CB41C4">
      <w:pPr>
        <w:tabs>
          <w:tab w:val="left" w:leader="underscore" w:pos="9639"/>
        </w:tabs>
        <w:spacing w:after="0" w:line="240" w:lineRule="auto"/>
        <w:jc w:val="both"/>
        <w:rPr>
          <w:rFonts w:cs="Calibri"/>
        </w:rPr>
      </w:pPr>
      <w:r w:rsidRPr="00B414EA">
        <w:rPr>
          <w:rFonts w:cs="Calibri"/>
        </w:rPr>
        <w:t>Con este nuevo manual se logrará medir el desempeño metas y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92A9E2C" w14:textId="64FCA0C2" w:rsidR="00B414EA" w:rsidRPr="00E74967" w:rsidRDefault="00B414EA" w:rsidP="00CB41C4">
      <w:pPr>
        <w:tabs>
          <w:tab w:val="left" w:leader="underscore" w:pos="9639"/>
        </w:tabs>
        <w:spacing w:after="0" w:line="240" w:lineRule="auto"/>
        <w:jc w:val="both"/>
        <w:rPr>
          <w:rFonts w:cs="Calibri"/>
        </w:rPr>
      </w:pPr>
      <w:r w:rsidRPr="00B414EA">
        <w:rPr>
          <w:rFonts w:cs="Calibri"/>
        </w:rPr>
        <w:t xml:space="preserve">“Esta nota no le aplica al ente </w:t>
      </w:r>
      <w:r w:rsidR="00C5303E" w:rsidRPr="00B414EA">
        <w:rPr>
          <w:rFonts w:cs="Calibri"/>
        </w:rPr>
        <w:t>público” porque</w:t>
      </w:r>
      <w:r w:rsidRPr="00B414EA">
        <w:rPr>
          <w:rFonts w:cs="Calibri"/>
        </w:rPr>
        <w:t xml:space="preserve"> No hubo eventos después del cierre de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67F694E4" w:rsidR="007D1E76" w:rsidRDefault="007D1E76" w:rsidP="00CB41C4">
      <w:pPr>
        <w:tabs>
          <w:tab w:val="left" w:leader="underscore" w:pos="9639"/>
        </w:tabs>
        <w:spacing w:after="0" w:line="240" w:lineRule="auto"/>
        <w:jc w:val="both"/>
        <w:rPr>
          <w:rFonts w:cs="Calibri"/>
        </w:rPr>
      </w:pPr>
    </w:p>
    <w:p w14:paraId="79BAE06B" w14:textId="124A440C" w:rsidR="00B414EA" w:rsidRPr="00E74967" w:rsidRDefault="00B414EA" w:rsidP="00CB41C4">
      <w:pPr>
        <w:tabs>
          <w:tab w:val="left" w:leader="underscore" w:pos="9639"/>
        </w:tabs>
        <w:spacing w:after="0" w:line="240" w:lineRule="auto"/>
        <w:jc w:val="both"/>
        <w:rPr>
          <w:rFonts w:cs="Calibri"/>
        </w:rPr>
      </w:pPr>
      <w:r w:rsidRPr="00B414EA">
        <w:rPr>
          <w:rFonts w:cs="Calibri"/>
        </w:rPr>
        <w:t>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E831" w14:textId="77777777" w:rsidR="008A5BEB" w:rsidRDefault="008A5BEB" w:rsidP="00E00323">
      <w:pPr>
        <w:spacing w:after="0" w:line="240" w:lineRule="auto"/>
      </w:pPr>
      <w:r>
        <w:separator/>
      </w:r>
    </w:p>
  </w:endnote>
  <w:endnote w:type="continuationSeparator" w:id="0">
    <w:p w14:paraId="02092120" w14:textId="77777777" w:rsidR="008A5BEB" w:rsidRDefault="008A5BE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C03106" w:rsidRPr="00C03106">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650F" w14:textId="77777777" w:rsidR="008A5BEB" w:rsidRDefault="008A5BEB" w:rsidP="00E00323">
      <w:pPr>
        <w:spacing w:after="0" w:line="240" w:lineRule="auto"/>
      </w:pPr>
      <w:r>
        <w:separator/>
      </w:r>
    </w:p>
  </w:footnote>
  <w:footnote w:type="continuationSeparator" w:id="0">
    <w:p w14:paraId="592CAAC6" w14:textId="77777777" w:rsidR="008A5BEB" w:rsidRDefault="008A5BE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48E58E2" w:rsidR="00154BA3" w:rsidRDefault="003861DB" w:rsidP="00A4610E">
    <w:pPr>
      <w:pStyle w:val="Encabezado"/>
      <w:spacing w:after="0" w:line="240" w:lineRule="auto"/>
      <w:jc w:val="center"/>
    </w:pPr>
    <w:r>
      <w:t>Fideicomiso Museo de la Ciudad de León</w:t>
    </w:r>
  </w:p>
  <w:p w14:paraId="6ED0EF35" w14:textId="01360571" w:rsidR="003861DB" w:rsidRDefault="00B2535D" w:rsidP="003861DB">
    <w:pPr>
      <w:pStyle w:val="Encabezado"/>
      <w:spacing w:after="0" w:line="240" w:lineRule="auto"/>
      <w:jc w:val="center"/>
    </w:pPr>
    <w:r>
      <w:t>COR</w:t>
    </w:r>
    <w:r w:rsidR="00AB3CC5">
      <w:t>RESPONDINTES AL 3</w:t>
    </w:r>
    <w:r w:rsidR="00BF2E25">
      <w:t>1 DE DICIEMBRE</w:t>
    </w:r>
    <w:r w:rsidR="003E19F0">
      <w:t xml:space="preserve"> </w:t>
    </w:r>
    <w:r w:rsidR="00AB3CC5">
      <w:t>DE</w:t>
    </w:r>
    <w:r w:rsidR="003861DB">
      <w:t xml:space="preserve"> 202</w:t>
    </w:r>
    <w:r w:rsidR="00B3220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911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0D15"/>
    <w:rsid w:val="00024A87"/>
    <w:rsid w:val="00040D4F"/>
    <w:rsid w:val="00084EAE"/>
    <w:rsid w:val="00091CE6"/>
    <w:rsid w:val="000B7810"/>
    <w:rsid w:val="000C3365"/>
    <w:rsid w:val="000D7FD1"/>
    <w:rsid w:val="00107336"/>
    <w:rsid w:val="00110E23"/>
    <w:rsid w:val="0012405A"/>
    <w:rsid w:val="00154BA3"/>
    <w:rsid w:val="001973A2"/>
    <w:rsid w:val="001C75F2"/>
    <w:rsid w:val="001D2063"/>
    <w:rsid w:val="001D43E9"/>
    <w:rsid w:val="00232175"/>
    <w:rsid w:val="00265A14"/>
    <w:rsid w:val="00285F1C"/>
    <w:rsid w:val="002E3273"/>
    <w:rsid w:val="003453CA"/>
    <w:rsid w:val="003861DB"/>
    <w:rsid w:val="003E19F0"/>
    <w:rsid w:val="003E71FB"/>
    <w:rsid w:val="0042698A"/>
    <w:rsid w:val="00435A87"/>
    <w:rsid w:val="004A58C8"/>
    <w:rsid w:val="004F234D"/>
    <w:rsid w:val="00507BE2"/>
    <w:rsid w:val="0054701E"/>
    <w:rsid w:val="00570AF0"/>
    <w:rsid w:val="005B5531"/>
    <w:rsid w:val="005D3E43"/>
    <w:rsid w:val="005E231E"/>
    <w:rsid w:val="00657009"/>
    <w:rsid w:val="00681C79"/>
    <w:rsid w:val="006D23E9"/>
    <w:rsid w:val="007610BC"/>
    <w:rsid w:val="007714AB"/>
    <w:rsid w:val="007D1E76"/>
    <w:rsid w:val="007D4484"/>
    <w:rsid w:val="00834ADD"/>
    <w:rsid w:val="0086459F"/>
    <w:rsid w:val="008A5BEB"/>
    <w:rsid w:val="008C3BB8"/>
    <w:rsid w:val="008E076C"/>
    <w:rsid w:val="0092765C"/>
    <w:rsid w:val="0093097B"/>
    <w:rsid w:val="00934FC1"/>
    <w:rsid w:val="009666DA"/>
    <w:rsid w:val="00A4369B"/>
    <w:rsid w:val="00A4610E"/>
    <w:rsid w:val="00A730E0"/>
    <w:rsid w:val="00AA41E5"/>
    <w:rsid w:val="00AB3CC5"/>
    <w:rsid w:val="00AB722B"/>
    <w:rsid w:val="00AE1F6A"/>
    <w:rsid w:val="00B2535D"/>
    <w:rsid w:val="00B32201"/>
    <w:rsid w:val="00B414EA"/>
    <w:rsid w:val="00BF2E25"/>
    <w:rsid w:val="00C03106"/>
    <w:rsid w:val="00C5303E"/>
    <w:rsid w:val="00C66C52"/>
    <w:rsid w:val="00C97E1E"/>
    <w:rsid w:val="00CB41C4"/>
    <w:rsid w:val="00CF1316"/>
    <w:rsid w:val="00D13C44"/>
    <w:rsid w:val="00D40FC2"/>
    <w:rsid w:val="00D5018E"/>
    <w:rsid w:val="00D95C93"/>
    <w:rsid w:val="00D975B1"/>
    <w:rsid w:val="00E00323"/>
    <w:rsid w:val="00E2158E"/>
    <w:rsid w:val="00E45B37"/>
    <w:rsid w:val="00E67E1F"/>
    <w:rsid w:val="00E74967"/>
    <w:rsid w:val="00E7559F"/>
    <w:rsid w:val="00EA37F5"/>
    <w:rsid w:val="00EA7915"/>
    <w:rsid w:val="00F320BE"/>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B5A80-24FC-429B-8213-205360124F7C}">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3182</Words>
  <Characters>17504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20645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Isaac Ortega</cp:lastModifiedBy>
  <cp:revision>19</cp:revision>
  <dcterms:created xsi:type="dcterms:W3CDTF">2021-04-14T01:04:00Z</dcterms:created>
  <dcterms:modified xsi:type="dcterms:W3CDTF">2023-02-11T02:08:00Z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